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A35E9" w14:textId="77777777" w:rsidR="001E7310" w:rsidRDefault="001E7310">
      <w:pPr>
        <w:autoSpaceDN w:val="0"/>
        <w:spacing w:before="100" w:after="100" w:line="560" w:lineRule="exact"/>
        <w:jc w:val="center"/>
        <w:rPr>
          <w:rFonts w:ascii="方正楷体_GB2312" w:eastAsia="方正楷体_GB2312" w:hAnsi="方正楷体_GB2312" w:cs="方正楷体_GB2312" w:hint="eastAsia"/>
          <w:color w:val="000000" w:themeColor="text1"/>
          <w:sz w:val="32"/>
        </w:rPr>
      </w:pPr>
    </w:p>
    <w:p w14:paraId="70F30DDF" w14:textId="77777777" w:rsidR="001E7310" w:rsidRDefault="00000000">
      <w:pPr>
        <w:autoSpaceDN w:val="0"/>
        <w:spacing w:before="100" w:after="100" w:line="560" w:lineRule="exact"/>
        <w:jc w:val="center"/>
        <w:rPr>
          <w:rFonts w:ascii="仿宋_GB2312" w:eastAsia="仿宋_GB2312" w:hAnsi="仿宋_GB2312" w:hint="eastAsia"/>
          <w:color w:val="000000" w:themeColor="text1"/>
          <w:sz w:val="32"/>
        </w:rPr>
      </w:pPr>
      <w:r>
        <w:rPr>
          <w:rFonts w:ascii="仿宋_GB2312" w:eastAsia="仿宋_GB2312" w:hAnsi="仿宋_GB2312" w:hint="eastAsia"/>
          <w:color w:val="000000" w:themeColor="text1"/>
          <w:sz w:val="32"/>
        </w:rPr>
        <w:t xml:space="preserve">                                                                                             </w:t>
      </w:r>
    </w:p>
    <w:p w14:paraId="3768293C" w14:textId="77777777" w:rsidR="001E7310" w:rsidRDefault="001E7310">
      <w:pPr>
        <w:autoSpaceDN w:val="0"/>
        <w:spacing w:line="560" w:lineRule="exact"/>
        <w:jc w:val="center"/>
        <w:rPr>
          <w:rFonts w:ascii="仿宋_GB2312" w:eastAsia="仿宋_GB2312" w:hAnsi="仿宋_GB2312" w:hint="eastAsia"/>
          <w:color w:val="000000" w:themeColor="text1"/>
        </w:rPr>
      </w:pPr>
    </w:p>
    <w:p w14:paraId="3202BB23" w14:textId="77777777" w:rsidR="001E7310" w:rsidRDefault="001E7310">
      <w:pPr>
        <w:autoSpaceDN w:val="0"/>
        <w:spacing w:line="560" w:lineRule="exact"/>
        <w:jc w:val="center"/>
        <w:rPr>
          <w:rFonts w:ascii="仿宋_GB2312" w:eastAsia="仿宋_GB2312" w:hAnsi="仿宋_GB2312" w:hint="eastAsia"/>
          <w:color w:val="000000" w:themeColor="text1"/>
        </w:rPr>
      </w:pPr>
    </w:p>
    <w:p w14:paraId="2DD20D7A" w14:textId="77777777" w:rsidR="001E7310" w:rsidRDefault="001E7310">
      <w:pPr>
        <w:autoSpaceDN w:val="0"/>
        <w:spacing w:line="560" w:lineRule="exact"/>
        <w:jc w:val="center"/>
        <w:rPr>
          <w:rFonts w:ascii="仿宋_GB2312" w:eastAsia="仿宋_GB2312" w:hAnsi="仿宋_GB2312" w:hint="eastAsia"/>
          <w:color w:val="000000" w:themeColor="text1"/>
          <w:sz w:val="32"/>
        </w:rPr>
      </w:pPr>
    </w:p>
    <w:p w14:paraId="6E5BBA0A" w14:textId="77777777" w:rsidR="001E7310" w:rsidRDefault="001E7310">
      <w:pPr>
        <w:tabs>
          <w:tab w:val="left" w:pos="2818"/>
        </w:tabs>
        <w:autoSpaceDN w:val="0"/>
        <w:spacing w:line="560" w:lineRule="exact"/>
        <w:jc w:val="left"/>
        <w:rPr>
          <w:rFonts w:ascii="仿宋_GB2312" w:eastAsia="仿宋_GB2312" w:hAnsi="仿宋_GB2312" w:hint="eastAsia"/>
          <w:color w:val="000000" w:themeColor="text1"/>
          <w:sz w:val="24"/>
        </w:rPr>
      </w:pPr>
    </w:p>
    <w:p w14:paraId="4FFCFEBA" w14:textId="77777777" w:rsidR="001E7310" w:rsidRDefault="001E7310">
      <w:pPr>
        <w:autoSpaceDN w:val="0"/>
        <w:spacing w:line="560" w:lineRule="exact"/>
        <w:jc w:val="center"/>
        <w:rPr>
          <w:rFonts w:ascii="仿宋_GB2312" w:eastAsia="仿宋_GB2312" w:hAnsi="仿宋_GB2312" w:hint="eastAsia"/>
          <w:color w:val="000000" w:themeColor="text1"/>
          <w:sz w:val="32"/>
        </w:rPr>
      </w:pPr>
    </w:p>
    <w:p w14:paraId="37C51165" w14:textId="77777777" w:rsidR="001E7310" w:rsidRDefault="001E7310">
      <w:pPr>
        <w:autoSpaceDN w:val="0"/>
        <w:spacing w:line="560" w:lineRule="exact"/>
        <w:jc w:val="center"/>
        <w:rPr>
          <w:rFonts w:ascii="仿宋_GB2312" w:eastAsia="仿宋_GB2312" w:hAnsi="仿宋_GB2312" w:hint="eastAsia"/>
          <w:color w:val="000000" w:themeColor="text1"/>
          <w:sz w:val="32"/>
        </w:rPr>
      </w:pPr>
    </w:p>
    <w:p w14:paraId="1E3911C8" w14:textId="77777777" w:rsidR="001E7310" w:rsidRDefault="001E7310">
      <w:pPr>
        <w:autoSpaceDN w:val="0"/>
        <w:spacing w:line="560" w:lineRule="exact"/>
        <w:jc w:val="center"/>
        <w:rPr>
          <w:rFonts w:ascii="仿宋_GB2312" w:eastAsia="仿宋_GB2312" w:hAnsi="仿宋_GB2312" w:hint="eastAsia"/>
          <w:color w:val="000000" w:themeColor="text1"/>
          <w:sz w:val="32"/>
        </w:rPr>
      </w:pPr>
    </w:p>
    <w:p w14:paraId="0E6BE114" w14:textId="76A8A9B5" w:rsidR="001E7310" w:rsidRDefault="00000000">
      <w:pPr>
        <w:spacing w:line="360" w:lineRule="auto"/>
        <w:jc w:val="center"/>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阿环审表</w:t>
      </w:r>
      <w:r w:rsidRPr="00F443A0">
        <w:rPr>
          <w:rFonts w:ascii="仿宋_GB2312" w:eastAsia="仿宋_GB2312" w:hAnsi="宋体" w:hint="eastAsia"/>
          <w:color w:val="000000" w:themeColor="text1"/>
          <w:sz w:val="32"/>
          <w:szCs w:val="32"/>
        </w:rPr>
        <w:t>〔202</w:t>
      </w:r>
      <w:r w:rsidR="00F443A0" w:rsidRPr="00F443A0">
        <w:rPr>
          <w:rFonts w:ascii="仿宋_GB2312" w:eastAsia="仿宋_GB2312" w:hAnsi="宋体" w:hint="eastAsia"/>
          <w:color w:val="000000" w:themeColor="text1"/>
          <w:sz w:val="32"/>
          <w:szCs w:val="32"/>
        </w:rPr>
        <w:t>5</w:t>
      </w:r>
      <w:r w:rsidRPr="00F443A0">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号</w:t>
      </w:r>
    </w:p>
    <w:p w14:paraId="5BA67150" w14:textId="77777777" w:rsidR="001E7310" w:rsidRDefault="001E7310">
      <w:pPr>
        <w:rPr>
          <w:rFonts w:ascii="仿宋_GB2312" w:eastAsia="仿宋_GB2312" w:hAnsi="宋体" w:hint="eastAsia"/>
          <w:b/>
          <w:color w:val="000000" w:themeColor="text1"/>
          <w:sz w:val="28"/>
          <w:szCs w:val="28"/>
        </w:rPr>
      </w:pPr>
    </w:p>
    <w:p w14:paraId="1B55FAFB" w14:textId="02CE49D9" w:rsidR="001E7310" w:rsidRPr="00F443A0" w:rsidRDefault="00000000">
      <w:pPr>
        <w:spacing w:line="600" w:lineRule="exact"/>
        <w:jc w:val="center"/>
        <w:rPr>
          <w:rFonts w:ascii="方正小标宋简体" w:eastAsia="方正小标宋简体" w:hAnsiTheme="majorEastAsia" w:cstheme="majorEastAsia" w:hint="eastAsia"/>
          <w:bCs/>
          <w:color w:val="000000" w:themeColor="text1"/>
          <w:sz w:val="44"/>
          <w:szCs w:val="44"/>
        </w:rPr>
      </w:pPr>
      <w:r w:rsidRPr="00F443A0">
        <w:rPr>
          <w:rFonts w:ascii="方正小标宋简体" w:eastAsia="方正小标宋简体" w:hAnsiTheme="majorEastAsia" w:cstheme="majorEastAsia" w:hint="eastAsia"/>
          <w:bCs/>
          <w:color w:val="000000" w:themeColor="text1"/>
          <w:sz w:val="44"/>
          <w:szCs w:val="44"/>
        </w:rPr>
        <w:t>锡林郭勒盟生态环境局</w:t>
      </w:r>
    </w:p>
    <w:p w14:paraId="4C8A3EC2" w14:textId="77777777" w:rsidR="001E7310" w:rsidRDefault="00000000">
      <w:pPr>
        <w:spacing w:line="600" w:lineRule="exact"/>
        <w:jc w:val="center"/>
        <w:rPr>
          <w:rFonts w:asciiTheme="majorEastAsia" w:eastAsiaTheme="majorEastAsia" w:hAnsiTheme="majorEastAsia" w:cstheme="majorEastAsia" w:hint="eastAsia"/>
          <w:b/>
          <w:color w:val="000000" w:themeColor="text1"/>
          <w:sz w:val="44"/>
          <w:szCs w:val="44"/>
        </w:rPr>
      </w:pPr>
      <w:bookmarkStart w:id="0" w:name="OLE_LINK1"/>
      <w:r w:rsidRPr="00F443A0">
        <w:rPr>
          <w:rFonts w:ascii="方正小标宋简体" w:eastAsia="方正小标宋简体" w:hAnsiTheme="majorEastAsia" w:cstheme="majorEastAsia" w:hint="eastAsia"/>
          <w:bCs/>
          <w:color w:val="000000" w:themeColor="text1"/>
          <w:sz w:val="44"/>
          <w:szCs w:val="44"/>
        </w:rPr>
        <w:t>关于阿巴嘎旗黑眼睛矿泉水有限责任公司基础设施完善提升项目环境影响报告表的批复</w:t>
      </w:r>
      <w:bookmarkEnd w:id="0"/>
    </w:p>
    <w:p w14:paraId="6E966E91" w14:textId="77777777" w:rsidR="001E7310" w:rsidRDefault="001E7310">
      <w:pPr>
        <w:jc w:val="center"/>
        <w:rPr>
          <w:rFonts w:ascii="仿宋_GB2312" w:eastAsia="仿宋_GB2312" w:hAnsi="宋体" w:hint="eastAsia"/>
          <w:b/>
          <w:color w:val="000000" w:themeColor="text1"/>
          <w:sz w:val="28"/>
          <w:szCs w:val="28"/>
        </w:rPr>
      </w:pPr>
    </w:p>
    <w:p w14:paraId="1C1CA591" w14:textId="77777777" w:rsidR="001E7310" w:rsidRDefault="00000000">
      <w:pPr>
        <w:spacing w:line="560" w:lineRule="exact"/>
        <w:rPr>
          <w:rFonts w:ascii="仿宋_GB2312" w:eastAsia="仿宋_GB2312" w:hAnsi="宋体" w:hint="eastAsia"/>
          <w:color w:val="000000" w:themeColor="text1"/>
          <w:sz w:val="32"/>
          <w:szCs w:val="32"/>
        </w:rPr>
      </w:pPr>
      <w:bookmarkStart w:id="1" w:name="OLE_LINK2"/>
      <w:r>
        <w:rPr>
          <w:rFonts w:ascii="仿宋_GB2312" w:eastAsia="仿宋_GB2312" w:hAnsi="宋体" w:hint="eastAsia"/>
          <w:color w:val="000000" w:themeColor="text1"/>
          <w:sz w:val="32"/>
          <w:szCs w:val="32"/>
        </w:rPr>
        <w:t>阿巴嘎旗黑眼睛矿泉水有限责任公司</w:t>
      </w:r>
      <w:bookmarkEnd w:id="1"/>
      <w:r>
        <w:rPr>
          <w:rFonts w:ascii="仿宋_GB2312" w:eastAsia="仿宋_GB2312" w:hAnsi="宋体" w:hint="eastAsia"/>
          <w:color w:val="000000" w:themeColor="text1"/>
          <w:sz w:val="32"/>
          <w:szCs w:val="32"/>
        </w:rPr>
        <w:t>：</w:t>
      </w:r>
    </w:p>
    <w:p w14:paraId="12086CF1" w14:textId="77777777" w:rsidR="001E7310" w:rsidRDefault="00000000">
      <w:pPr>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你单位报送的由内蒙古竟诚环保科技有限公司，王玉飞主持编制的《</w:t>
      </w:r>
      <w:bookmarkStart w:id="2" w:name="_Hlk191885835"/>
      <w:r>
        <w:rPr>
          <w:rFonts w:ascii="仿宋_GB2312" w:eastAsia="仿宋_GB2312" w:hAnsi="宋体" w:hint="eastAsia"/>
          <w:color w:val="000000" w:themeColor="text1"/>
          <w:sz w:val="32"/>
          <w:szCs w:val="32"/>
        </w:rPr>
        <w:t>阿巴嘎旗黑眼睛矿泉水有限责任公司基础设施完善提升项目</w:t>
      </w:r>
      <w:bookmarkEnd w:id="2"/>
      <w:r>
        <w:rPr>
          <w:rFonts w:ascii="仿宋_GB2312" w:eastAsia="仿宋_GB2312" w:hAnsi="宋体" w:hint="eastAsia"/>
          <w:color w:val="000000" w:themeColor="text1"/>
          <w:sz w:val="32"/>
          <w:szCs w:val="32"/>
        </w:rPr>
        <w:t>环境影响报告表》（以下简称《报告表》）收悉，现批复如下：</w:t>
      </w:r>
    </w:p>
    <w:p w14:paraId="6848150B" w14:textId="77777777" w:rsidR="001E7310" w:rsidRDefault="00000000">
      <w:pPr>
        <w:numPr>
          <w:ilvl w:val="0"/>
          <w:numId w:val="1"/>
        </w:numPr>
        <w:spacing w:line="56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建设项目基本情况</w:t>
      </w:r>
    </w:p>
    <w:p w14:paraId="305C2961" w14:textId="5D205FF4" w:rsidR="001E7310" w:rsidRDefault="00000000">
      <w:pPr>
        <w:spacing w:line="360" w:lineRule="auto"/>
        <w:ind w:firstLineChars="200" w:firstLine="640"/>
        <w:rPr>
          <w:rFonts w:ascii="仿宋_GB2312" w:eastAsia="仿宋_GB2312" w:hAnsi="Times New Roman"/>
          <w:color w:val="000000" w:themeColor="text1"/>
          <w:sz w:val="32"/>
          <w:szCs w:val="32"/>
        </w:rPr>
      </w:pPr>
      <w:bookmarkStart w:id="3" w:name="_Hlk191885937"/>
      <w:r>
        <w:rPr>
          <w:rFonts w:ascii="仿宋_GB2312" w:eastAsia="仿宋_GB2312" w:hint="eastAsia"/>
          <w:color w:val="000000" w:themeColor="text1"/>
          <w:sz w:val="32"/>
          <w:szCs w:val="32"/>
        </w:rPr>
        <w:t>阿巴嘎旗黑眼睛矿泉水有限责任公司基础设施完善提升项目位于内蒙古自治区锡林郭勒盟阿巴嘎旗别力古台镇阿拉坦杭盖嘎查，厂址中心坐标：114°55′52.078″E，44°1′46.524″</w:t>
      </w:r>
      <w:r>
        <w:rPr>
          <w:rFonts w:ascii="仿宋_GB2312" w:eastAsia="仿宋_GB2312" w:hint="eastAsia"/>
          <w:color w:val="000000" w:themeColor="text1"/>
          <w:sz w:val="32"/>
          <w:szCs w:val="32"/>
        </w:rPr>
        <w:lastRenderedPageBreak/>
        <w:t>N。厂区占地面积2176.24平方米，项目在现有厂界内建设，不新增占地</w:t>
      </w:r>
      <w:r>
        <w:rPr>
          <w:rFonts w:ascii="仿宋_GB2312" w:eastAsia="仿宋_GB2312" w:hint="eastAsia"/>
          <w:color w:val="000000" w:themeColor="text1"/>
          <w:sz w:val="32"/>
          <w:szCs w:val="32"/>
          <w:lang w:bidi="ar"/>
        </w:rPr>
        <w:t>。主要建设内容为</w:t>
      </w:r>
      <w:r w:rsidR="00F87E89">
        <w:rPr>
          <w:rFonts w:ascii="仿宋_GB2312" w:eastAsia="仿宋_GB2312" w:hint="eastAsia"/>
          <w:color w:val="000000" w:themeColor="text1"/>
          <w:sz w:val="32"/>
          <w:szCs w:val="32"/>
          <w:lang w:bidi="ar"/>
        </w:rPr>
        <w:t>：</w:t>
      </w:r>
      <w:r>
        <w:rPr>
          <w:rFonts w:ascii="仿宋_GB2312" w:eastAsia="仿宋_GB2312" w:hint="eastAsia"/>
          <w:color w:val="000000" w:themeColor="text1"/>
          <w:sz w:val="32"/>
          <w:szCs w:val="32"/>
          <w:lang w:bidi="ar"/>
        </w:rPr>
        <w:t>厂区硬化501.15平方米、敷设管道32米，同时对原有厂房、水井坊进行维修改造，新建部分厂房</w:t>
      </w:r>
      <w:r>
        <w:rPr>
          <w:rFonts w:ascii="仿宋_GB2312" w:eastAsia="仿宋_GB2312" w:hAnsi="Times New Roman" w:hint="eastAsia"/>
          <w:color w:val="000000" w:themeColor="text1"/>
          <w:sz w:val="32"/>
          <w:szCs w:val="32"/>
        </w:rPr>
        <w:t>。项目工程总投资为120万元，其中环保投资10万元，占总投资比例为8.33%。</w:t>
      </w:r>
      <w:bookmarkEnd w:id="3"/>
    </w:p>
    <w:p w14:paraId="5AAC34AB" w14:textId="77777777" w:rsidR="001E7310" w:rsidRDefault="00000000">
      <w:pPr>
        <w:pStyle w:val="1"/>
        <w:widowControl w:val="0"/>
        <w:spacing w:line="560" w:lineRule="exact"/>
        <w:ind w:firstLine="640"/>
        <w:rPr>
          <w:rFonts w:ascii="仿宋_GB2312" w:eastAsia="仿宋_GB2312" w:hint="default"/>
          <w:color w:val="000000" w:themeColor="text1"/>
          <w:sz w:val="32"/>
          <w:szCs w:val="32"/>
        </w:rPr>
      </w:pPr>
      <w:bookmarkStart w:id="4" w:name="_Hlk191886111"/>
      <w:r>
        <w:rPr>
          <w:rFonts w:ascii="仿宋_GB2312" w:eastAsia="仿宋_GB2312"/>
          <w:color w:val="000000" w:themeColor="text1"/>
          <w:sz w:val="32"/>
          <w:szCs w:val="32"/>
        </w:rPr>
        <w:t>根据《产业结构调整指导目录》（2024年本），本项目不属于其中“鼓励类、限制类及淘汰类”所列项目，根据《国务院关于发布实施〈促进产业结构调整暂行规定〉的决定》（国发[2005]40号）第十三条的规定：“不属于鼓励类、限制类和淘汰类，且符合国家有关法律、法规和政策规定的，为允许类”，因此，本项目为允许类，项目的建设符合国家产业政策要求，</w:t>
      </w:r>
      <w:r>
        <w:rPr>
          <w:rFonts w:ascii="仿宋_GB2312" w:eastAsia="仿宋_GB2312" w:hAnsi="宋体"/>
          <w:color w:val="000000" w:themeColor="text1"/>
          <w:sz w:val="32"/>
          <w:szCs w:val="32"/>
        </w:rPr>
        <w:t>且符合我盟“三线一单”管控要求及国家相关法律法规政策。</w:t>
      </w:r>
      <w:bookmarkEnd w:id="4"/>
    </w:p>
    <w:p w14:paraId="1B6D7A6F" w14:textId="77777777" w:rsidR="001E7310"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在全面落实《报告表》提出的各项污染防治措施后，可使环境污染和生态破坏控制在允许范围内，从生态环境保护角度分析，该项目建设可行。</w:t>
      </w:r>
    </w:p>
    <w:p w14:paraId="51FEC6E5" w14:textId="77777777" w:rsidR="001E7310" w:rsidRDefault="00000000">
      <w:pPr>
        <w:overflowPunct w:val="0"/>
        <w:autoSpaceDE w:val="0"/>
        <w:autoSpaceDN w:val="0"/>
        <w:adjustRightInd w:val="0"/>
        <w:snapToGrid w:val="0"/>
        <w:spacing w:line="56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二、项目在设计、建设和运营过程中应做好以下工作：</w:t>
      </w:r>
    </w:p>
    <w:p w14:paraId="36211F7A" w14:textId="77777777" w:rsidR="001E7310" w:rsidRDefault="00000000">
      <w:pPr>
        <w:overflowPunct w:val="0"/>
        <w:autoSpaceDE w:val="0"/>
        <w:autoSpaceDN w:val="0"/>
        <w:adjustRightInd w:val="0"/>
        <w:snapToGrid w:val="0"/>
        <w:spacing w:line="560" w:lineRule="exact"/>
        <w:ind w:firstLineChars="200" w:firstLine="640"/>
        <w:rPr>
          <w:rFonts w:ascii="方正楷体_GB2312" w:eastAsia="方正楷体_GB2312" w:hAnsi="楷体" w:cs="楷体" w:hint="eastAsia"/>
          <w:color w:val="000000" w:themeColor="text1"/>
          <w:sz w:val="32"/>
          <w:szCs w:val="32"/>
        </w:rPr>
      </w:pPr>
      <w:r>
        <w:rPr>
          <w:rFonts w:ascii="方正楷体_GB2312" w:eastAsia="方正楷体_GB2312" w:hAnsi="楷体" w:cs="楷体" w:hint="eastAsia"/>
          <w:color w:val="000000" w:themeColor="text1"/>
          <w:sz w:val="32"/>
          <w:szCs w:val="32"/>
        </w:rPr>
        <w:t>（一）大气污染防治</w:t>
      </w:r>
    </w:p>
    <w:p w14:paraId="2FC14E75" w14:textId="77777777" w:rsidR="001E7310" w:rsidRDefault="00000000">
      <w:pPr>
        <w:overflowPunct w:val="0"/>
        <w:autoSpaceDE w:val="0"/>
        <w:autoSpaceDN w:val="0"/>
        <w:adjustRightInd w:val="0"/>
        <w:snapToGrid w:val="0"/>
        <w:spacing w:line="560" w:lineRule="exact"/>
        <w:ind w:firstLineChars="200" w:firstLine="643"/>
        <w:rPr>
          <w:rFonts w:ascii="仿宋_GB2312" w:eastAsia="仿宋_GB2312" w:hAnsi="宋体" w:hint="eastAsia"/>
          <w:color w:val="000000" w:themeColor="text1"/>
          <w:sz w:val="32"/>
          <w:szCs w:val="32"/>
        </w:rPr>
      </w:pPr>
      <w:r>
        <w:rPr>
          <w:rFonts w:ascii="仿宋_GB2312" w:eastAsia="仿宋_GB2312" w:hAnsi="宋体" w:hint="eastAsia"/>
          <w:b/>
          <w:bCs/>
          <w:color w:val="000000" w:themeColor="text1"/>
          <w:sz w:val="32"/>
          <w:szCs w:val="32"/>
        </w:rPr>
        <w:t>1.施工期大气污染防治措施。</w:t>
      </w:r>
      <w:r>
        <w:rPr>
          <w:rFonts w:ascii="Times New Roman" w:eastAsia="仿宋_GB2312" w:hAnsi="Times New Roman"/>
          <w:sz w:val="32"/>
          <w:szCs w:val="32"/>
        </w:rPr>
        <w:t>项目施工期的环境影响主要为施工扬尘</w:t>
      </w:r>
      <w:r>
        <w:rPr>
          <w:rFonts w:ascii="仿宋_GB2312" w:eastAsia="仿宋_GB2312" w:hAnsi="宋体" w:hint="eastAsia"/>
          <w:color w:val="000000" w:themeColor="text1"/>
          <w:sz w:val="32"/>
          <w:szCs w:val="32"/>
        </w:rPr>
        <w:t>。</w:t>
      </w:r>
    </w:p>
    <w:p w14:paraId="25EBAEC1" w14:textId="77777777" w:rsidR="001E7310" w:rsidRDefault="00000000">
      <w:pPr>
        <w:pStyle w:val="2"/>
        <w:rPr>
          <w:color w:val="000000" w:themeColor="text1"/>
          <w:lang w:eastAsia="zh-CN"/>
        </w:rPr>
      </w:pPr>
      <w:r>
        <w:rPr>
          <w:rFonts w:ascii="仿宋_GB2312" w:eastAsia="仿宋_GB2312" w:hAnsi="Times New Roman" w:hint="eastAsia"/>
          <w:color w:val="000000" w:themeColor="text1"/>
          <w:sz w:val="32"/>
          <w:szCs w:val="32"/>
          <w:lang w:val="zh-CN" w:eastAsia="zh-Hans"/>
        </w:rPr>
        <w:t>对施工现场合理布局，对易产生扬尘的物料采取加盖苫布措施，在施工区域，应制定洒水清扫制度，指定专人洒水清扫，土方施工应尽量避免大风天气作业，施工现场需设立垃圾暂存点，并及时回收、清运工程垃圾与废土料等加强施工过程环境管理，</w:t>
      </w:r>
      <w:r>
        <w:rPr>
          <w:rFonts w:ascii="仿宋_GB2312" w:eastAsia="仿宋_GB2312" w:hAnsi="Times New Roman" w:hint="eastAsia"/>
          <w:color w:val="000000" w:themeColor="text1"/>
          <w:sz w:val="32"/>
          <w:szCs w:val="32"/>
          <w:lang w:val="zh-CN" w:eastAsia="zh-Hans"/>
        </w:rPr>
        <w:lastRenderedPageBreak/>
        <w:t>将环境污染有效控制，对环境有影响的施工作业应按照国家有关的环保管理制度要求实施。</w:t>
      </w:r>
    </w:p>
    <w:p w14:paraId="5D9BEA31" w14:textId="380C5231" w:rsidR="001E7310" w:rsidRDefault="00000000">
      <w:pPr>
        <w:pStyle w:val="20"/>
        <w:spacing w:line="560" w:lineRule="exact"/>
        <w:ind w:leftChars="0" w:left="0" w:firstLine="643"/>
        <w:rPr>
          <w:rFonts w:ascii="仿宋_GB2312" w:eastAsia="仿宋_GB2312" w:hint="default"/>
          <w:color w:val="000000" w:themeColor="text1"/>
          <w:sz w:val="32"/>
          <w:szCs w:val="32"/>
        </w:rPr>
      </w:pPr>
      <w:r>
        <w:rPr>
          <w:rFonts w:ascii="仿宋_GB2312" w:eastAsia="仿宋_GB2312" w:hAnsi="宋体"/>
          <w:b/>
          <w:bCs/>
          <w:color w:val="000000" w:themeColor="text1"/>
          <w:sz w:val="32"/>
          <w:szCs w:val="32"/>
        </w:rPr>
        <w:t>2.项目运营期大气污染防治措施。</w:t>
      </w:r>
      <w:r>
        <w:rPr>
          <w:rFonts w:ascii="仿宋_GB2312" w:eastAsia="仿宋_GB2312"/>
          <w:color w:val="000000" w:themeColor="text1"/>
          <w:sz w:val="32"/>
          <w:szCs w:val="32"/>
        </w:rPr>
        <w:t>运营期产生的废气主要为</w:t>
      </w:r>
      <w:r w:rsidR="004A7300">
        <w:rPr>
          <w:rFonts w:ascii="仿宋_GB2312" w:eastAsia="仿宋_GB2312"/>
          <w:color w:val="000000" w:themeColor="text1"/>
          <w:sz w:val="32"/>
          <w:szCs w:val="32"/>
        </w:rPr>
        <w:t>道</w:t>
      </w:r>
      <w:r>
        <w:rPr>
          <w:rFonts w:ascii="仿宋_GB2312" w:eastAsia="仿宋_GB2312"/>
          <w:color w:val="000000" w:themeColor="text1"/>
          <w:sz w:val="32"/>
          <w:szCs w:val="32"/>
        </w:rPr>
        <w:t>路扬尘。</w:t>
      </w:r>
    </w:p>
    <w:p w14:paraId="41744FF7" w14:textId="77777777" w:rsidR="001E7310" w:rsidRDefault="00000000">
      <w:pPr>
        <w:pStyle w:val="20"/>
        <w:spacing w:line="560" w:lineRule="exact"/>
        <w:ind w:leftChars="0" w:left="0" w:firstLine="640"/>
        <w:rPr>
          <w:rFonts w:ascii="仿宋_GB2312" w:eastAsia="仿宋_GB2312" w:hint="default"/>
          <w:color w:val="000000" w:themeColor="text1"/>
          <w:sz w:val="32"/>
          <w:szCs w:val="32"/>
        </w:rPr>
      </w:pPr>
      <w:r>
        <w:rPr>
          <w:rFonts w:ascii="仿宋_GB2312" w:eastAsia="仿宋_GB2312" w:hAnsi="Times New Roman"/>
          <w:color w:val="000000" w:themeColor="text1"/>
          <w:sz w:val="32"/>
          <w:szCs w:val="32"/>
        </w:rPr>
        <w:t>厂区进出道路硬化，车辆在厂区内运输不易产生道路扬尘，且道路扬尘为流动无组织排放源，持续时间较短，加之项目地面通风性能好，使得道路扬尘极易扩散稀释，不会对周围环境空气产生明显的影响。路面定期进行清扫、洒水降尘，车辆减速行驶，同时加强对运输车辆的管理；加强厂区内绿化工作，建设绿化带，植物美化环境的同时，减少扬尘对周围环境的影响。</w:t>
      </w:r>
    </w:p>
    <w:p w14:paraId="262C7B5E" w14:textId="77777777" w:rsidR="001E7310" w:rsidRDefault="00000000">
      <w:pPr>
        <w:overflowPunct w:val="0"/>
        <w:autoSpaceDE w:val="0"/>
        <w:autoSpaceDN w:val="0"/>
        <w:adjustRightInd w:val="0"/>
        <w:snapToGrid w:val="0"/>
        <w:spacing w:line="560" w:lineRule="exact"/>
        <w:ind w:firstLineChars="200" w:firstLine="640"/>
        <w:rPr>
          <w:rFonts w:ascii="方正楷体_GB2312" w:eastAsia="方正楷体_GB2312" w:hAnsi="楷体" w:cs="楷体" w:hint="eastAsia"/>
          <w:color w:val="000000" w:themeColor="text1"/>
          <w:sz w:val="32"/>
          <w:szCs w:val="32"/>
        </w:rPr>
      </w:pPr>
      <w:r>
        <w:rPr>
          <w:rFonts w:ascii="方正楷体_GB2312" w:eastAsia="方正楷体_GB2312" w:hAnsi="楷体" w:cs="楷体" w:hint="eastAsia"/>
          <w:color w:val="000000" w:themeColor="text1"/>
          <w:sz w:val="32"/>
          <w:szCs w:val="32"/>
        </w:rPr>
        <w:t>（二）水污染防治</w:t>
      </w:r>
    </w:p>
    <w:p w14:paraId="13858750" w14:textId="77777777" w:rsidR="001E7310" w:rsidRDefault="00000000">
      <w:pPr>
        <w:overflowPunct w:val="0"/>
        <w:autoSpaceDE w:val="0"/>
        <w:autoSpaceDN w:val="0"/>
        <w:adjustRightInd w:val="0"/>
        <w:snapToGrid w:val="0"/>
        <w:spacing w:line="560" w:lineRule="exact"/>
        <w:ind w:firstLineChars="200" w:firstLine="643"/>
        <w:rPr>
          <w:rFonts w:ascii="仿宋_GB2312" w:eastAsia="仿宋_GB2312" w:hAnsi="宋体" w:hint="eastAsia"/>
          <w:color w:val="000000" w:themeColor="text1"/>
          <w:sz w:val="32"/>
          <w:szCs w:val="32"/>
        </w:rPr>
      </w:pPr>
      <w:r>
        <w:rPr>
          <w:rFonts w:ascii="仿宋_GB2312" w:eastAsia="仿宋_GB2312" w:hAnsi="宋体" w:hint="eastAsia"/>
          <w:b/>
          <w:bCs/>
          <w:color w:val="000000" w:themeColor="text1"/>
          <w:sz w:val="32"/>
          <w:szCs w:val="32"/>
        </w:rPr>
        <w:t>1.施工期废水污染防治措施。</w:t>
      </w:r>
      <w:r>
        <w:rPr>
          <w:rFonts w:ascii="仿宋_GB2312" w:eastAsia="仿宋_GB2312" w:hAnsi="Times New Roman" w:hint="eastAsia"/>
          <w:color w:val="000000" w:themeColor="text1"/>
          <w:sz w:val="32"/>
          <w:szCs w:val="32"/>
          <w:lang w:bidi="ar"/>
        </w:rPr>
        <w:t>施工期产生的废水主要包括</w:t>
      </w:r>
      <w:r>
        <w:rPr>
          <w:rFonts w:ascii="Times New Roman" w:eastAsia="仿宋_GB2312" w:hAnsi="Times New Roman" w:hint="eastAsia"/>
          <w:sz w:val="32"/>
          <w:szCs w:val="32"/>
        </w:rPr>
        <w:t>砂石料冲洗水以及施工人员生活污水</w:t>
      </w:r>
      <w:r>
        <w:rPr>
          <w:rFonts w:ascii="仿宋_GB2312" w:eastAsia="仿宋_GB2312" w:hAnsi="Times New Roman" w:hint="eastAsia"/>
          <w:color w:val="000000" w:themeColor="text1"/>
          <w:sz w:val="32"/>
          <w:szCs w:val="32"/>
          <w:lang w:bidi="ar"/>
        </w:rPr>
        <w:t>。在施工现场设置临时沉淀池，施工机械冲洗废水或悬浮物含量高的其他施工废水经处理后用于施工过程或地面洒水降尘，针对施工人员生活污水，经化粪池收集后由吸污车抽走外运处置，严禁向草地直接排放废水及倾倒土石方、生活垃圾等固体废物，水泥、砂等砂石料需集中堆放，防止散料被雨水冲刷而污染地下水</w:t>
      </w:r>
      <w:r>
        <w:rPr>
          <w:rFonts w:ascii="仿宋_GB2312" w:eastAsia="仿宋_GB2312" w:hAnsi="Times New Roman" w:hint="eastAsia"/>
          <w:color w:val="000000" w:themeColor="text1"/>
          <w:sz w:val="32"/>
          <w:szCs w:val="32"/>
          <w:lang w:val="zh-CN" w:eastAsia="zh-Hans"/>
        </w:rPr>
        <w:t>。</w:t>
      </w:r>
    </w:p>
    <w:p w14:paraId="04A4CA74" w14:textId="77777777" w:rsidR="001E7310" w:rsidRDefault="00000000">
      <w:pPr>
        <w:overflowPunct w:val="0"/>
        <w:autoSpaceDE w:val="0"/>
        <w:autoSpaceDN w:val="0"/>
        <w:adjustRightInd w:val="0"/>
        <w:snapToGrid w:val="0"/>
        <w:spacing w:line="560" w:lineRule="exact"/>
        <w:ind w:firstLineChars="200" w:firstLine="643"/>
        <w:rPr>
          <w:rFonts w:ascii="仿宋_GB2312" w:eastAsia="仿宋_GB2312" w:hAnsi="宋体" w:hint="eastAsia"/>
          <w:b/>
          <w:bCs/>
          <w:color w:val="000000" w:themeColor="text1"/>
          <w:sz w:val="32"/>
          <w:szCs w:val="32"/>
        </w:rPr>
      </w:pPr>
      <w:r>
        <w:rPr>
          <w:rFonts w:ascii="仿宋_GB2312" w:eastAsia="仿宋_GB2312" w:hAnsi="宋体" w:hint="eastAsia"/>
          <w:b/>
          <w:bCs/>
          <w:color w:val="000000" w:themeColor="text1"/>
          <w:sz w:val="32"/>
          <w:szCs w:val="32"/>
        </w:rPr>
        <w:t>2.运营期废水污染防治措施。</w:t>
      </w:r>
      <w:r>
        <w:rPr>
          <w:rFonts w:ascii="仿宋_GB2312" w:eastAsia="仿宋_GB2312" w:hAnsi="宋体" w:hint="eastAsia"/>
          <w:color w:val="000000" w:themeColor="text1"/>
          <w:sz w:val="32"/>
          <w:szCs w:val="32"/>
        </w:rPr>
        <w:t>运营期产生的废水主要包括生产废水、生活污水。</w:t>
      </w:r>
    </w:p>
    <w:p w14:paraId="40F77512" w14:textId="77777777" w:rsidR="001E7310"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生产废水中超滤浓水、冲瓶洗盖清洗水回用于进场道路洒水抑尘，过滤器冲洗水、水桶、桶盖清洗水经蓄水池收集后，定期清运至别力古台镇污水处理厂处理。蓄水池位于厂区东南角，采用混凝土结构，容积为2×3×2m</w:t>
      </w:r>
      <w:r>
        <w:rPr>
          <w:rFonts w:ascii="仿宋_GB2312" w:eastAsia="仿宋_GB2312" w:hAnsi="宋体" w:hint="eastAsia"/>
          <w:color w:val="000000" w:themeColor="text1"/>
          <w:sz w:val="32"/>
          <w:szCs w:val="32"/>
          <w:vertAlign w:val="superscript"/>
        </w:rPr>
        <w:t>3</w:t>
      </w:r>
      <w:r>
        <w:rPr>
          <w:rFonts w:ascii="仿宋_GB2312" w:eastAsia="仿宋_GB2312" w:hAnsi="宋体" w:hint="eastAsia"/>
          <w:color w:val="000000" w:themeColor="text1"/>
          <w:sz w:val="32"/>
          <w:szCs w:val="32"/>
        </w:rPr>
        <w:t>，满足项目临时储水功能。</w:t>
      </w:r>
    </w:p>
    <w:p w14:paraId="7052FE77" w14:textId="77777777" w:rsidR="001E7310"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lastRenderedPageBreak/>
        <w:t>生活污水经防渗化粪池收集后，定期清运至别力古台镇污水处理厂处理。化粪池为玻璃钢结构，容积50m</w:t>
      </w:r>
      <w:r>
        <w:rPr>
          <w:rFonts w:ascii="仿宋_GB2312" w:eastAsia="仿宋_GB2312" w:hAnsi="宋体" w:hint="eastAsia"/>
          <w:color w:val="000000" w:themeColor="text1"/>
          <w:sz w:val="32"/>
          <w:szCs w:val="32"/>
          <w:vertAlign w:val="superscript"/>
        </w:rPr>
        <w:t>3</w:t>
      </w:r>
      <w:r>
        <w:rPr>
          <w:rFonts w:ascii="仿宋_GB2312" w:eastAsia="仿宋_GB2312" w:hAnsi="宋体" w:hint="eastAsia"/>
          <w:color w:val="000000" w:themeColor="text1"/>
          <w:sz w:val="32"/>
          <w:szCs w:val="32"/>
        </w:rPr>
        <w:t>，渗透系数可以达到K≤1×10</w:t>
      </w:r>
      <w:r>
        <w:rPr>
          <w:rFonts w:ascii="仿宋_GB2312" w:eastAsia="仿宋_GB2312" w:hAnsi="宋体" w:hint="eastAsia"/>
          <w:color w:val="000000" w:themeColor="text1"/>
          <w:sz w:val="32"/>
          <w:szCs w:val="32"/>
          <w:vertAlign w:val="superscript"/>
        </w:rPr>
        <w:t>-7</w:t>
      </w:r>
      <w:r>
        <w:rPr>
          <w:rFonts w:ascii="仿宋_GB2312" w:eastAsia="仿宋_GB2312" w:hAnsi="宋体" w:hint="eastAsia"/>
          <w:color w:val="000000" w:themeColor="text1"/>
          <w:sz w:val="32"/>
          <w:szCs w:val="32"/>
        </w:rPr>
        <w:t>cm/s的要求。</w:t>
      </w:r>
    </w:p>
    <w:p w14:paraId="3AF90DA6" w14:textId="77777777" w:rsidR="001E7310" w:rsidRDefault="00000000">
      <w:pPr>
        <w:overflowPunct w:val="0"/>
        <w:autoSpaceDE w:val="0"/>
        <w:autoSpaceDN w:val="0"/>
        <w:adjustRightInd w:val="0"/>
        <w:snapToGrid w:val="0"/>
        <w:spacing w:line="560" w:lineRule="exact"/>
        <w:ind w:firstLineChars="200" w:firstLine="640"/>
        <w:rPr>
          <w:rFonts w:ascii="方正楷体_GB2312" w:eastAsia="方正楷体_GB2312" w:hAnsi="楷体" w:cs="楷体" w:hint="eastAsia"/>
          <w:color w:val="000000" w:themeColor="text1"/>
          <w:sz w:val="32"/>
          <w:szCs w:val="32"/>
        </w:rPr>
      </w:pPr>
      <w:r>
        <w:rPr>
          <w:rFonts w:ascii="方正楷体_GB2312" w:eastAsia="方正楷体_GB2312" w:hAnsi="楷体" w:cs="楷体" w:hint="eastAsia"/>
          <w:color w:val="000000" w:themeColor="text1"/>
          <w:sz w:val="32"/>
          <w:szCs w:val="32"/>
        </w:rPr>
        <w:t>（三）噪声污染防治</w:t>
      </w:r>
    </w:p>
    <w:p w14:paraId="7F8D5ADD" w14:textId="77777777" w:rsidR="001E7310" w:rsidRDefault="00000000">
      <w:pPr>
        <w:overflowPunct w:val="0"/>
        <w:autoSpaceDE w:val="0"/>
        <w:autoSpaceDN w:val="0"/>
        <w:adjustRightInd w:val="0"/>
        <w:snapToGrid w:val="0"/>
        <w:spacing w:line="560" w:lineRule="exact"/>
        <w:ind w:firstLineChars="200" w:firstLine="643"/>
        <w:rPr>
          <w:rFonts w:ascii="仿宋_GB2312" w:eastAsia="仿宋_GB2312" w:hAnsi="宋体" w:hint="eastAsia"/>
          <w:color w:val="000000" w:themeColor="text1"/>
          <w:sz w:val="32"/>
          <w:szCs w:val="32"/>
        </w:rPr>
      </w:pPr>
      <w:r>
        <w:rPr>
          <w:rFonts w:ascii="仿宋_GB2312" w:eastAsia="仿宋_GB2312" w:hAnsi="宋体" w:hint="eastAsia"/>
          <w:b/>
          <w:bCs/>
          <w:color w:val="000000" w:themeColor="text1"/>
          <w:sz w:val="32"/>
          <w:szCs w:val="32"/>
        </w:rPr>
        <w:t>1.施工期噪声防治措施。</w:t>
      </w:r>
      <w:r>
        <w:rPr>
          <w:rFonts w:ascii="仿宋_GB2312" w:eastAsia="仿宋_GB2312" w:hAnsi="宋体" w:hint="eastAsia"/>
          <w:color w:val="000000" w:themeColor="text1"/>
          <w:sz w:val="32"/>
          <w:szCs w:val="32"/>
        </w:rPr>
        <w:t>施工期噪声主要指</w:t>
      </w:r>
      <w:r>
        <w:rPr>
          <w:rFonts w:ascii="Times New Roman" w:eastAsia="仿宋_GB2312" w:hAnsi="Times New Roman" w:hint="eastAsia"/>
          <w:sz w:val="32"/>
          <w:szCs w:val="32"/>
        </w:rPr>
        <w:t>机械噪声和施工车辆噪声</w:t>
      </w:r>
      <w:r>
        <w:rPr>
          <w:rFonts w:ascii="仿宋_GB2312" w:eastAsia="仿宋_GB2312" w:hAnsi="宋体" w:hint="eastAsia"/>
          <w:color w:val="000000" w:themeColor="text1"/>
          <w:sz w:val="32"/>
          <w:szCs w:val="32"/>
        </w:rPr>
        <w:t>。</w:t>
      </w:r>
    </w:p>
    <w:p w14:paraId="6CE3CE03" w14:textId="77777777" w:rsidR="001E7310"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合理安排施工时间、布局施工场地、降低设备声级、机械设备和运输车辆进行维修和养护，对于交通噪声，来往车辆采取限制车速、禁止鸣笛等措施。</w:t>
      </w:r>
    </w:p>
    <w:p w14:paraId="7A63417F" w14:textId="77777777" w:rsidR="001E7310" w:rsidRDefault="00000000">
      <w:pPr>
        <w:overflowPunct w:val="0"/>
        <w:autoSpaceDE w:val="0"/>
        <w:autoSpaceDN w:val="0"/>
        <w:adjustRightInd w:val="0"/>
        <w:snapToGrid w:val="0"/>
        <w:spacing w:line="560" w:lineRule="exact"/>
        <w:ind w:firstLineChars="200" w:firstLine="643"/>
        <w:rPr>
          <w:rFonts w:ascii="仿宋_GB2312" w:eastAsia="仿宋_GB2312" w:hAnsi="宋体" w:hint="eastAsia"/>
          <w:b/>
          <w:bCs/>
          <w:color w:val="000000" w:themeColor="text1"/>
          <w:sz w:val="32"/>
          <w:szCs w:val="32"/>
        </w:rPr>
      </w:pPr>
      <w:r>
        <w:rPr>
          <w:rFonts w:ascii="仿宋_GB2312" w:eastAsia="仿宋_GB2312" w:hAnsi="宋体" w:hint="eastAsia"/>
          <w:b/>
          <w:bCs/>
          <w:color w:val="000000" w:themeColor="text1"/>
          <w:sz w:val="32"/>
          <w:szCs w:val="32"/>
        </w:rPr>
        <w:t>2.运营期噪声防治措施。</w:t>
      </w:r>
      <w:r>
        <w:rPr>
          <w:rFonts w:ascii="仿宋_GB2312" w:eastAsia="仿宋_GB2312" w:hint="eastAsia"/>
          <w:color w:val="000000" w:themeColor="text1"/>
          <w:sz w:val="32"/>
          <w:szCs w:val="32"/>
        </w:rPr>
        <w:t>运营期噪声主要来源于运营期生产设备噪声、交通噪声。采用低噪声设备，采取减震、降噪措施；另外，加强厂区内的交通管理和人员活动管理，对进出厂区的线路进行规定，进出车辆限制车速、禁止鸣笛，设立禁鸣标志，确保交通能通畅和安静，严禁轰鸣。项目区域声环境良好，有较大的环境容量，满足《工业企业厂界环境噪声排放标准》（GB12348-2008）2类标准的要求。</w:t>
      </w:r>
    </w:p>
    <w:p w14:paraId="4CD4A171" w14:textId="77777777" w:rsidR="001E7310" w:rsidRDefault="00000000">
      <w:pPr>
        <w:overflowPunct w:val="0"/>
        <w:autoSpaceDE w:val="0"/>
        <w:autoSpaceDN w:val="0"/>
        <w:adjustRightInd w:val="0"/>
        <w:snapToGrid w:val="0"/>
        <w:spacing w:line="560" w:lineRule="exact"/>
        <w:ind w:firstLineChars="200" w:firstLine="640"/>
        <w:rPr>
          <w:rFonts w:ascii="方正楷体_GB2312" w:eastAsia="方正楷体_GB2312" w:hAnsi="楷体" w:cs="楷体" w:hint="eastAsia"/>
          <w:color w:val="000000" w:themeColor="text1"/>
          <w:sz w:val="32"/>
          <w:szCs w:val="32"/>
        </w:rPr>
      </w:pPr>
      <w:r>
        <w:rPr>
          <w:rFonts w:ascii="方正楷体_GB2312" w:eastAsia="方正楷体_GB2312" w:hAnsi="楷体" w:cs="楷体" w:hint="eastAsia"/>
          <w:color w:val="000000" w:themeColor="text1"/>
          <w:sz w:val="32"/>
          <w:szCs w:val="32"/>
        </w:rPr>
        <w:t>（四）固体废物处理及处置</w:t>
      </w:r>
    </w:p>
    <w:p w14:paraId="14425315" w14:textId="77777777" w:rsidR="001E7310" w:rsidRDefault="00000000">
      <w:pPr>
        <w:spacing w:line="560" w:lineRule="exact"/>
        <w:ind w:firstLineChars="200" w:firstLine="643"/>
        <w:rPr>
          <w:rFonts w:ascii="仿宋_GB2312" w:eastAsia="仿宋_GB2312" w:hAnsi="仿宋" w:cs="仿宋" w:hint="eastAsia"/>
          <w:color w:val="000000" w:themeColor="text1"/>
          <w:sz w:val="32"/>
          <w:szCs w:val="32"/>
        </w:rPr>
      </w:pPr>
      <w:r>
        <w:rPr>
          <w:rFonts w:ascii="仿宋_GB2312" w:eastAsia="仿宋_GB2312" w:hAnsi="宋体" w:hint="eastAsia"/>
          <w:b/>
          <w:bCs/>
          <w:color w:val="000000" w:themeColor="text1"/>
          <w:sz w:val="32"/>
          <w:szCs w:val="32"/>
        </w:rPr>
        <w:t>1.施工期固体废物防治措施。</w:t>
      </w:r>
      <w:r>
        <w:rPr>
          <w:rFonts w:ascii="仿宋_GB2312" w:eastAsia="仿宋_GB2312" w:hAnsi="宋体" w:hint="eastAsia"/>
          <w:color w:val="000000" w:themeColor="text1"/>
          <w:sz w:val="32"/>
          <w:szCs w:val="32"/>
        </w:rPr>
        <w:t>施工弃土按照规划要求用于项目建设中，并尽快利用，以减少堆存时间，若不能确保其全部利用时，需对不能利用部分及时清运出场并运至环卫部门指定地点进行统一处理；建筑垃圾应在指定的堆放点存放，送到当地建筑垃圾填埋场处置，不能随意抛弃、转移和扩散，施工人员产生的生活垃圾进行集中收集，交由环卫部门处置</w:t>
      </w:r>
      <w:r>
        <w:rPr>
          <w:rFonts w:ascii="仿宋_GB2312" w:eastAsia="仿宋_GB2312" w:hAnsi="仿宋" w:cs="仿宋" w:hint="eastAsia"/>
          <w:color w:val="000000" w:themeColor="text1"/>
          <w:sz w:val="32"/>
          <w:szCs w:val="32"/>
        </w:rPr>
        <w:t>。</w:t>
      </w:r>
    </w:p>
    <w:p w14:paraId="4F79F6BD" w14:textId="77777777" w:rsidR="001E7310" w:rsidRDefault="00000000">
      <w:pPr>
        <w:pStyle w:val="2"/>
        <w:spacing w:line="560" w:lineRule="exact"/>
        <w:rPr>
          <w:rFonts w:ascii="仿宋_GB2312" w:eastAsia="仿宋_GB2312" w:hAnsi="Times New Roman"/>
          <w:color w:val="000000" w:themeColor="text1"/>
          <w:sz w:val="32"/>
          <w:szCs w:val="32"/>
          <w:lang w:eastAsia="zh-CN"/>
        </w:rPr>
      </w:pPr>
      <w:r>
        <w:rPr>
          <w:rFonts w:ascii="仿宋_GB2312" w:eastAsia="仿宋_GB2312" w:hAnsi="仿宋" w:cs="仿宋" w:hint="eastAsia"/>
          <w:b/>
          <w:bCs/>
          <w:color w:val="000000" w:themeColor="text1"/>
          <w:sz w:val="32"/>
          <w:szCs w:val="32"/>
          <w:lang w:eastAsia="zh-CN"/>
        </w:rPr>
        <w:t>2.</w:t>
      </w:r>
      <w:r>
        <w:rPr>
          <w:rFonts w:ascii="仿宋_GB2312" w:eastAsia="仿宋_GB2312" w:hAnsi="Times New Roman" w:hint="eastAsia"/>
          <w:b/>
          <w:bCs/>
          <w:color w:val="000000" w:themeColor="text1"/>
          <w:sz w:val="32"/>
          <w:szCs w:val="32"/>
          <w:lang w:eastAsia="zh-CN"/>
        </w:rPr>
        <w:t>运营期固体废物防治措施。</w:t>
      </w:r>
      <w:r>
        <w:rPr>
          <w:rFonts w:ascii="仿宋_GB2312" w:eastAsia="仿宋_GB2312" w:hAnsi="Times New Roman" w:hint="eastAsia"/>
          <w:color w:val="000000" w:themeColor="text1"/>
          <w:sz w:val="32"/>
          <w:szCs w:val="32"/>
          <w:lang w:eastAsia="zh-CN"/>
        </w:rPr>
        <w:t>运营期产生的固体废物主要为</w:t>
      </w:r>
      <w:r>
        <w:rPr>
          <w:rFonts w:ascii="仿宋_GB2312" w:eastAsia="仿宋_GB2312" w:hAnsi="Times New Roman" w:hint="eastAsia"/>
          <w:color w:val="000000" w:themeColor="text1"/>
          <w:sz w:val="32"/>
          <w:szCs w:val="32"/>
          <w:lang w:eastAsia="zh-CN"/>
        </w:rPr>
        <w:lastRenderedPageBreak/>
        <w:t>过滤器滤渣、废活性炭、废瓶盖、废水瓶、二氧化氯消毒剂废包装物以及工作人员生活垃圾等。</w:t>
      </w:r>
    </w:p>
    <w:p w14:paraId="14FB8DA6" w14:textId="77777777" w:rsidR="001E7310" w:rsidRDefault="00000000">
      <w:pPr>
        <w:pStyle w:val="2"/>
        <w:spacing w:line="560" w:lineRule="exact"/>
        <w:rPr>
          <w:rFonts w:ascii="仿宋_GB2312" w:eastAsia="仿宋_GB2312" w:hAnsi="Times New Roman"/>
          <w:color w:val="000000" w:themeColor="text1"/>
          <w:sz w:val="32"/>
          <w:szCs w:val="32"/>
          <w:lang w:eastAsia="zh-CN"/>
        </w:rPr>
      </w:pPr>
      <w:r>
        <w:rPr>
          <w:rFonts w:ascii="仿宋_GB2312" w:eastAsia="仿宋_GB2312" w:hAnsi="Times New Roman" w:hint="eastAsia"/>
          <w:color w:val="000000" w:themeColor="text1"/>
          <w:sz w:val="32"/>
          <w:szCs w:val="32"/>
          <w:lang w:eastAsia="zh-CN"/>
        </w:rPr>
        <w:t>一般工业固废：过滤器滤渣统一收集后交由环卫部门进行集中处置；活性炭罐废活性炭由厂家负责定期更换并回收处置；废瓶盖、废水瓶等，外售给废旧回收公司回收利用。</w:t>
      </w:r>
    </w:p>
    <w:p w14:paraId="1175DCBE" w14:textId="77777777" w:rsidR="001E7310" w:rsidRDefault="00000000">
      <w:pPr>
        <w:pStyle w:val="2"/>
        <w:spacing w:line="560" w:lineRule="exact"/>
        <w:rPr>
          <w:rFonts w:ascii="仿宋_GB2312" w:eastAsia="仿宋_GB2312" w:hAnsi="Times New Roman"/>
          <w:color w:val="000000" w:themeColor="text1"/>
          <w:sz w:val="32"/>
          <w:szCs w:val="32"/>
          <w:lang w:eastAsia="zh-CN"/>
        </w:rPr>
      </w:pPr>
      <w:r>
        <w:rPr>
          <w:rFonts w:ascii="仿宋_GB2312" w:eastAsia="仿宋_GB2312" w:hAnsi="Times New Roman" w:hint="eastAsia"/>
          <w:color w:val="000000" w:themeColor="text1"/>
          <w:sz w:val="32"/>
          <w:szCs w:val="32"/>
          <w:lang w:eastAsia="zh-CN"/>
        </w:rPr>
        <w:t>危险废物：二氧化氯消毒剂废包装物收集后在危险废物贮存点暂存，交由有资质单位处置，不在厂区长时间储存。</w:t>
      </w:r>
    </w:p>
    <w:p w14:paraId="71A22AC7" w14:textId="77777777" w:rsidR="001E7310" w:rsidRDefault="00000000">
      <w:pPr>
        <w:pStyle w:val="2"/>
        <w:spacing w:line="560" w:lineRule="exact"/>
        <w:rPr>
          <w:rFonts w:ascii="仿宋_GB2312" w:eastAsia="仿宋_GB2312" w:hAnsi="Times New Roman"/>
          <w:color w:val="000000" w:themeColor="text1"/>
          <w:sz w:val="32"/>
          <w:szCs w:val="32"/>
          <w:lang w:eastAsia="zh-CN"/>
        </w:rPr>
      </w:pPr>
      <w:r>
        <w:rPr>
          <w:rFonts w:ascii="仿宋_GB2312" w:eastAsia="仿宋_GB2312" w:hAnsi="Times New Roman" w:hint="eastAsia"/>
          <w:color w:val="000000" w:themeColor="text1"/>
          <w:sz w:val="32"/>
          <w:szCs w:val="32"/>
          <w:lang w:eastAsia="zh-CN"/>
        </w:rPr>
        <w:t>生活垃圾由封闭式垃圾箱集中收集后，交由环卫部门进行处置。</w:t>
      </w:r>
    </w:p>
    <w:p w14:paraId="7550189D" w14:textId="77777777" w:rsidR="001E7310" w:rsidRDefault="00000000">
      <w:pPr>
        <w:pStyle w:val="2"/>
        <w:spacing w:line="560" w:lineRule="exact"/>
        <w:rPr>
          <w:rFonts w:ascii="方正楷体_GB2312" w:eastAsia="方正楷体_GB2312" w:hAnsi="楷体" w:cs="楷体" w:hint="eastAsia"/>
          <w:color w:val="000000" w:themeColor="text1"/>
          <w:sz w:val="32"/>
          <w:szCs w:val="32"/>
          <w:lang w:eastAsia="zh-CN"/>
        </w:rPr>
      </w:pPr>
      <w:r>
        <w:rPr>
          <w:rFonts w:ascii="方正楷体_GB2312" w:eastAsia="方正楷体_GB2312" w:hAnsi="楷体" w:cs="楷体" w:hint="eastAsia"/>
          <w:color w:val="000000" w:themeColor="text1"/>
          <w:sz w:val="32"/>
          <w:szCs w:val="32"/>
          <w:lang w:eastAsia="zh-CN"/>
        </w:rPr>
        <w:t>（五）地下水、土壤保护措施。</w:t>
      </w:r>
    </w:p>
    <w:p w14:paraId="1CCD36D9" w14:textId="77777777" w:rsidR="001E7310" w:rsidRDefault="00000000">
      <w:pPr>
        <w:pStyle w:val="2"/>
        <w:spacing w:line="560" w:lineRule="exact"/>
        <w:rPr>
          <w:rFonts w:ascii="仿宋_GB2312" w:eastAsia="仿宋_GB2312" w:hAnsi="Times New Roman"/>
          <w:color w:val="000000" w:themeColor="text1"/>
          <w:sz w:val="32"/>
          <w:szCs w:val="32"/>
          <w:lang w:eastAsia="zh-CN"/>
        </w:rPr>
      </w:pPr>
      <w:r>
        <w:rPr>
          <w:rFonts w:ascii="仿宋_GB2312" w:eastAsia="仿宋_GB2312" w:hAnsi="Times New Roman"/>
          <w:color w:val="000000" w:themeColor="text1"/>
          <w:sz w:val="32"/>
          <w:szCs w:val="32"/>
          <w:lang w:eastAsia="zh-CN"/>
        </w:rPr>
        <w:t>本工程水源井开采运营，在正常工况下，不产生污染物，对地下水水质无影响。按照《中华人民共和国水污染防治法》、《环境影响评价技术导则-地下水环境》（HJ610-2016）的要求，本工程按照</w:t>
      </w:r>
      <w:r>
        <w:rPr>
          <w:rFonts w:ascii="仿宋_GB2312" w:eastAsia="仿宋_GB2312" w:hAnsi="Times New Roman"/>
          <w:color w:val="000000" w:themeColor="text1"/>
          <w:sz w:val="32"/>
          <w:szCs w:val="32"/>
          <w:lang w:eastAsia="zh-CN"/>
        </w:rPr>
        <w:t>“</w:t>
      </w:r>
      <w:r>
        <w:rPr>
          <w:rFonts w:ascii="仿宋_GB2312" w:eastAsia="仿宋_GB2312" w:hAnsi="Times New Roman"/>
          <w:color w:val="000000" w:themeColor="text1"/>
          <w:sz w:val="32"/>
          <w:szCs w:val="32"/>
          <w:lang w:eastAsia="zh-CN"/>
        </w:rPr>
        <w:t>源头控制、分区防控、污染监控</w:t>
      </w:r>
      <w:r>
        <w:rPr>
          <w:rFonts w:ascii="仿宋_GB2312" w:eastAsia="仿宋_GB2312" w:hAnsi="Times New Roman"/>
          <w:color w:val="000000" w:themeColor="text1"/>
          <w:sz w:val="32"/>
          <w:szCs w:val="32"/>
          <w:lang w:eastAsia="zh-CN"/>
        </w:rPr>
        <w:t>”</w:t>
      </w:r>
      <w:r>
        <w:rPr>
          <w:rFonts w:ascii="仿宋_GB2312" w:eastAsia="仿宋_GB2312" w:hAnsi="Times New Roman"/>
          <w:color w:val="000000" w:themeColor="text1"/>
          <w:sz w:val="32"/>
          <w:szCs w:val="32"/>
          <w:lang w:eastAsia="zh-CN"/>
        </w:rPr>
        <w:t>相结合的原则，对水源井的生产运营及外部环境有可能对水源井产生的影响进行控制，以保证尽可能减少对水源井地下水水质的影响。</w:t>
      </w:r>
    </w:p>
    <w:p w14:paraId="07BDE765" w14:textId="77777777" w:rsidR="001E7310" w:rsidRDefault="00000000">
      <w:pPr>
        <w:pStyle w:val="2"/>
        <w:spacing w:line="560" w:lineRule="exact"/>
        <w:rPr>
          <w:rFonts w:ascii="方正楷体_GB2312" w:eastAsia="方正楷体_GB2312" w:hAnsi="楷体" w:cs="楷体" w:hint="eastAsia"/>
          <w:color w:val="000000" w:themeColor="text1"/>
          <w:sz w:val="32"/>
          <w:szCs w:val="32"/>
          <w:lang w:eastAsia="zh-CN"/>
        </w:rPr>
      </w:pPr>
      <w:r>
        <w:rPr>
          <w:rFonts w:ascii="方正楷体_GB2312" w:eastAsia="方正楷体_GB2312" w:hAnsi="楷体" w:cs="楷体" w:hint="eastAsia"/>
          <w:color w:val="000000" w:themeColor="text1"/>
          <w:sz w:val="32"/>
          <w:szCs w:val="32"/>
          <w:lang w:eastAsia="zh-CN"/>
        </w:rPr>
        <w:t>（六）生态保护措施</w:t>
      </w:r>
    </w:p>
    <w:p w14:paraId="1B62C8E3" w14:textId="158EDAC5" w:rsidR="001E7310" w:rsidRDefault="00000000">
      <w:pPr>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工程占地措施：施工过程应加强施工管理，尽量缩小施工范围，</w:t>
      </w:r>
      <w:r w:rsidR="00037115">
        <w:rPr>
          <w:rFonts w:ascii="仿宋_GB2312" w:eastAsia="仿宋_GB2312" w:hAnsi="宋体" w:hint="eastAsia"/>
          <w:color w:val="000000" w:themeColor="text1"/>
          <w:sz w:val="32"/>
          <w:szCs w:val="32"/>
        </w:rPr>
        <w:t>要</w:t>
      </w:r>
      <w:r>
        <w:rPr>
          <w:rFonts w:ascii="仿宋_GB2312" w:eastAsia="仿宋_GB2312" w:hAnsi="宋体" w:hint="eastAsia"/>
          <w:color w:val="000000" w:themeColor="text1"/>
          <w:sz w:val="32"/>
          <w:szCs w:val="32"/>
        </w:rPr>
        <w:t>求施工单位在施工过程中严格按设计标准规定，控制施工作业区面积。</w:t>
      </w:r>
    </w:p>
    <w:p w14:paraId="37C172F9" w14:textId="77777777" w:rsidR="001E7310" w:rsidRDefault="00000000">
      <w:pPr>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宋体" w:hint="eastAsia"/>
          <w:color w:val="000000" w:themeColor="text1"/>
          <w:sz w:val="32"/>
          <w:szCs w:val="32"/>
        </w:rPr>
        <w:t>植被保护措施：本次扩建项目在现有厂界内建设，施工过程中严格控制施工占地范围，不会对厂界外植被、野生动植物、土地利用类型等造成影响；合项目建设对水土保持防护要求，依据“适地适树、适地适草”的原则，选择乡土物种进行厂区绿化，</w:t>
      </w:r>
      <w:r>
        <w:rPr>
          <w:rFonts w:ascii="仿宋_GB2312" w:eastAsia="仿宋_GB2312" w:hAnsi="宋体" w:hint="eastAsia"/>
          <w:color w:val="000000" w:themeColor="text1"/>
          <w:sz w:val="32"/>
          <w:szCs w:val="32"/>
        </w:rPr>
        <w:lastRenderedPageBreak/>
        <w:t>避免外来物种侵入等生物安全问题。</w:t>
      </w:r>
    </w:p>
    <w:p w14:paraId="13649160" w14:textId="77777777" w:rsidR="001E7310" w:rsidRDefault="00000000">
      <w:pPr>
        <w:pStyle w:val="2"/>
        <w:spacing w:line="560" w:lineRule="exact"/>
        <w:rPr>
          <w:rFonts w:ascii="方正楷体_GB2312" w:eastAsia="方正楷体_GB2312" w:hAnsi="楷体" w:cs="楷体" w:hint="eastAsia"/>
          <w:color w:val="000000" w:themeColor="text1"/>
          <w:sz w:val="32"/>
          <w:szCs w:val="32"/>
          <w:lang w:eastAsia="zh-CN"/>
        </w:rPr>
      </w:pPr>
      <w:r>
        <w:rPr>
          <w:rFonts w:ascii="方正楷体_GB2312" w:eastAsia="方正楷体_GB2312" w:hAnsi="楷体" w:cs="楷体" w:hint="eastAsia"/>
          <w:color w:val="000000" w:themeColor="text1"/>
          <w:sz w:val="32"/>
          <w:szCs w:val="32"/>
          <w:lang w:eastAsia="zh-CN"/>
        </w:rPr>
        <w:t>（七）风险防范措施。</w:t>
      </w:r>
    </w:p>
    <w:p w14:paraId="1429DE54" w14:textId="77777777" w:rsidR="001E7310" w:rsidRDefault="00000000">
      <w:pPr>
        <w:spacing w:line="560" w:lineRule="exact"/>
        <w:ind w:firstLineChars="200" w:firstLine="640"/>
        <w:rPr>
          <w:rFonts w:ascii="仿宋_GB2312" w:eastAsia="仿宋_GB2312" w:hAnsi="Times New Roman"/>
          <w:color w:val="000000" w:themeColor="text1"/>
          <w:sz w:val="32"/>
          <w:szCs w:val="32"/>
        </w:rPr>
      </w:pPr>
      <w:r>
        <w:rPr>
          <w:rFonts w:ascii="仿宋_GB2312" w:eastAsia="仿宋_GB2312" w:hAnsi="宋体" w:hint="eastAsia"/>
          <w:color w:val="000000" w:themeColor="text1"/>
          <w:sz w:val="32"/>
          <w:szCs w:val="32"/>
        </w:rPr>
        <w:t>购买的设备应是具有相应资质的生产单位的合格产品；为确保设备的长期、安全、稳定的运行，在运行过程中必须严格把关，从源头上控制和减少风险事故危害，是避免事故发生的有效环节；建立完善的安全管理制度，执行安全运行、劳动保护、环保等相关规定；定期对设备进行检测，维护、保养，避免设备损坏导致产生风险事故。</w:t>
      </w:r>
    </w:p>
    <w:p w14:paraId="2542F6D0" w14:textId="77777777" w:rsidR="001E7310" w:rsidRDefault="00000000">
      <w:pPr>
        <w:overflowPunct w:val="0"/>
        <w:autoSpaceDE w:val="0"/>
        <w:autoSpaceDN w:val="0"/>
        <w:adjustRightInd w:val="0"/>
        <w:snapToGrid w:val="0"/>
        <w:spacing w:line="560" w:lineRule="exact"/>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三、项目建设必须严格执行环境保护设施与主体工程同时设计、同时施工、同时投入使用的环境保护“三同时”制度:</w:t>
      </w:r>
    </w:p>
    <w:p w14:paraId="1503492E" w14:textId="77777777" w:rsidR="001E7310"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（一）要将环境保护措施纳入初步设计报告并落实环保设施投资概算。</w:t>
      </w:r>
    </w:p>
    <w:p w14:paraId="3A1B255B" w14:textId="77777777" w:rsidR="001E7310"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（二）要将环境保护设施建设纳入施工合同，保证环境保护设施建设进度和资金。</w:t>
      </w:r>
    </w:p>
    <w:p w14:paraId="3E74DE03" w14:textId="77777777" w:rsidR="001E7310"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（三）项目竣工后，须按规定程序实施竣工环境保护验收，验收合格后方可正式投运。</w:t>
      </w:r>
    </w:p>
    <w:p w14:paraId="2475FDA5" w14:textId="77777777" w:rsidR="001E7310"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四）环境影响报告表批准后，项目性质、规模、地点、采用的生产工艺或者防治污染措施发生重大变动的，应当重新报批该项目环境影响报告表。自环境影响报告表批复文件批准之日起，如超过五年工程才决定开工的，应当在开工前将《报告表》报有审批权的生态环境主管部门重新审核。</w:t>
      </w:r>
    </w:p>
    <w:p w14:paraId="5D9073A3" w14:textId="430AFA05" w:rsidR="001E7310"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（五）</w:t>
      </w:r>
      <w:r w:rsidR="00F52929" w:rsidRPr="005E51ED">
        <w:rPr>
          <w:rFonts w:ascii="仿宋_GB2312" w:eastAsia="仿宋_GB2312" w:hAnsi="宋体" w:hint="eastAsia"/>
          <w:color w:val="000000" w:themeColor="text1"/>
          <w:sz w:val="32"/>
          <w:szCs w:val="32"/>
        </w:rPr>
        <w:t>锡林郭勒盟生态环境局阿巴嘎旗分局和阿巴嘎旗生态环境综合行政执法大队</w:t>
      </w:r>
      <w:r>
        <w:rPr>
          <w:rFonts w:ascii="仿宋_GB2312" w:eastAsia="仿宋_GB2312" w:hAnsi="宋体" w:hint="eastAsia"/>
          <w:color w:val="000000" w:themeColor="text1"/>
          <w:sz w:val="32"/>
          <w:szCs w:val="32"/>
        </w:rPr>
        <w:t>对该项目建设期和运营期各项生态环境保护措施落实情况进行监督检查和管理。</w:t>
      </w:r>
    </w:p>
    <w:p w14:paraId="09B1261C" w14:textId="77777777" w:rsidR="001E7310"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lastRenderedPageBreak/>
        <w:t xml:space="preserve">          </w:t>
      </w:r>
    </w:p>
    <w:p w14:paraId="6C0FB73E" w14:textId="77777777" w:rsidR="001E7310" w:rsidRDefault="001E7310">
      <w:pPr>
        <w:pStyle w:val="20"/>
        <w:ind w:leftChars="0" w:left="0" w:firstLineChars="0" w:firstLine="0"/>
        <w:rPr>
          <w:rFonts w:hint="default"/>
          <w:color w:val="000000" w:themeColor="text1"/>
        </w:rPr>
      </w:pPr>
    </w:p>
    <w:p w14:paraId="31F5B2C5" w14:textId="77777777" w:rsidR="001E7310" w:rsidRDefault="001E7310">
      <w:pPr>
        <w:rPr>
          <w:color w:val="000000" w:themeColor="text1"/>
        </w:rPr>
      </w:pPr>
    </w:p>
    <w:p w14:paraId="39D8031D" w14:textId="77777777" w:rsidR="001E7310" w:rsidRDefault="001E7310">
      <w:pPr>
        <w:pStyle w:val="2"/>
        <w:rPr>
          <w:color w:val="000000" w:themeColor="text1"/>
          <w:lang w:eastAsia="zh-CN"/>
        </w:rPr>
      </w:pPr>
    </w:p>
    <w:p w14:paraId="2EFC3751" w14:textId="77777777" w:rsidR="001E7310" w:rsidRDefault="001E7310"/>
    <w:p w14:paraId="1CE2F8B8" w14:textId="77777777" w:rsidR="001E7310" w:rsidRDefault="001E7310">
      <w:pPr>
        <w:pStyle w:val="2"/>
        <w:rPr>
          <w:lang w:eastAsia="zh-CN"/>
        </w:rPr>
      </w:pPr>
    </w:p>
    <w:p w14:paraId="2FFA7595" w14:textId="77777777" w:rsidR="00046C8C" w:rsidRDefault="00046C8C" w:rsidP="00046C8C"/>
    <w:p w14:paraId="0EAE31C5" w14:textId="77777777" w:rsidR="00046C8C" w:rsidRDefault="00046C8C" w:rsidP="00046C8C"/>
    <w:p w14:paraId="6DBB6671" w14:textId="77777777" w:rsidR="00046C8C" w:rsidRDefault="00046C8C" w:rsidP="00046C8C"/>
    <w:p w14:paraId="00C510AD" w14:textId="77777777" w:rsidR="00046C8C" w:rsidRDefault="00046C8C" w:rsidP="00046C8C"/>
    <w:p w14:paraId="3D8479A4" w14:textId="77777777" w:rsidR="00046C8C" w:rsidRDefault="00046C8C" w:rsidP="00046C8C"/>
    <w:p w14:paraId="6862173F" w14:textId="77777777" w:rsidR="00046C8C" w:rsidRDefault="00046C8C" w:rsidP="00046C8C"/>
    <w:p w14:paraId="4F55A787" w14:textId="77777777" w:rsidR="00046C8C" w:rsidRDefault="00046C8C" w:rsidP="00046C8C"/>
    <w:p w14:paraId="7FF80449" w14:textId="77777777" w:rsidR="00046C8C" w:rsidRPr="00046C8C" w:rsidRDefault="00046C8C" w:rsidP="00046C8C"/>
    <w:p w14:paraId="4A6C5999" w14:textId="77777777" w:rsidR="001E7310" w:rsidRDefault="001E7310"/>
    <w:p w14:paraId="39B6299C" w14:textId="77777777" w:rsidR="001E7310" w:rsidRDefault="001E7310">
      <w:pPr>
        <w:pStyle w:val="2"/>
        <w:rPr>
          <w:lang w:eastAsia="zh-CN"/>
        </w:rPr>
      </w:pPr>
    </w:p>
    <w:p w14:paraId="1C671626" w14:textId="77777777" w:rsidR="001E7310" w:rsidRDefault="001E7310"/>
    <w:p w14:paraId="39C9666E" w14:textId="77777777" w:rsidR="001E7310" w:rsidRDefault="001E7310">
      <w:pPr>
        <w:pStyle w:val="2"/>
        <w:rPr>
          <w:lang w:eastAsia="zh-CN"/>
        </w:rPr>
      </w:pPr>
    </w:p>
    <w:p w14:paraId="7E6B4D65" w14:textId="77777777" w:rsidR="001E7310" w:rsidRDefault="001E7310">
      <w:pPr>
        <w:pStyle w:val="2"/>
        <w:ind w:firstLine="0"/>
        <w:rPr>
          <w:color w:val="000000" w:themeColor="text1"/>
          <w:lang w:eastAsia="zh-CN"/>
        </w:rPr>
      </w:pPr>
    </w:p>
    <w:p w14:paraId="758507CF" w14:textId="77777777" w:rsidR="001E7310" w:rsidRDefault="001E7310">
      <w:pPr>
        <w:rPr>
          <w:color w:val="000000" w:themeColor="text1"/>
        </w:rPr>
      </w:pPr>
    </w:p>
    <w:p w14:paraId="0B89949A" w14:textId="77777777" w:rsidR="001E7310" w:rsidRDefault="001E7310">
      <w:pPr>
        <w:rPr>
          <w:color w:val="000000" w:themeColor="text1"/>
        </w:rPr>
      </w:pPr>
    </w:p>
    <w:p w14:paraId="381689EC" w14:textId="37308323" w:rsidR="001E7310" w:rsidRDefault="00000000">
      <w:pPr>
        <w:overflowPunct w:val="0"/>
        <w:autoSpaceDE w:val="0"/>
        <w:autoSpaceDN w:val="0"/>
        <w:adjustRightInd w:val="0"/>
        <w:snapToGrid w:val="0"/>
        <w:spacing w:line="560" w:lineRule="exact"/>
        <w:jc w:val="right"/>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锡林郭勒盟生态环境局</w:t>
      </w:r>
    </w:p>
    <w:p w14:paraId="53B6027E" w14:textId="652E4DA8" w:rsidR="001E7310" w:rsidRDefault="00000000">
      <w:pPr>
        <w:kinsoku w:val="0"/>
        <w:overflowPunct w:val="0"/>
        <w:autoSpaceDE w:val="0"/>
        <w:autoSpaceDN w:val="0"/>
        <w:adjustRightInd w:val="0"/>
        <w:snapToGrid w:val="0"/>
        <w:spacing w:line="560" w:lineRule="exact"/>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 xml:space="preserve">                               </w:t>
      </w:r>
      <w:r>
        <w:rPr>
          <w:rFonts w:ascii="仿宋_GB2312" w:eastAsia="仿宋_GB2312" w:hAnsi="宋体"/>
          <w:color w:val="000000" w:themeColor="text1"/>
          <w:sz w:val="32"/>
          <w:szCs w:val="32"/>
        </w:rPr>
        <w:t xml:space="preserve">     </w:t>
      </w:r>
      <w:r w:rsidR="00F52929">
        <w:rPr>
          <w:rFonts w:ascii="仿宋_GB2312" w:eastAsia="仿宋_GB2312" w:hAnsi="宋体" w:hint="eastAsia"/>
          <w:color w:val="000000" w:themeColor="text1"/>
          <w:sz w:val="32"/>
          <w:szCs w:val="32"/>
        </w:rPr>
        <w:t xml:space="preserve">   </w:t>
      </w:r>
      <w:r w:rsidRPr="00F52929">
        <w:rPr>
          <w:rFonts w:ascii="仿宋_GB2312" w:eastAsia="仿宋_GB2312" w:hAnsi="宋体" w:hint="eastAsia"/>
          <w:color w:val="000000" w:themeColor="text1"/>
          <w:sz w:val="32"/>
          <w:szCs w:val="32"/>
        </w:rPr>
        <w:t>202</w:t>
      </w:r>
      <w:r w:rsidR="00F52929" w:rsidRPr="00F52929">
        <w:rPr>
          <w:rFonts w:ascii="仿宋_GB2312" w:eastAsia="仿宋_GB2312" w:hAnsi="宋体" w:hint="eastAsia"/>
          <w:color w:val="000000" w:themeColor="text1"/>
          <w:sz w:val="32"/>
          <w:szCs w:val="32"/>
        </w:rPr>
        <w:t>5</w:t>
      </w:r>
      <w:r w:rsidRPr="00F52929">
        <w:rPr>
          <w:rFonts w:ascii="仿宋_GB2312" w:eastAsia="仿宋_GB2312" w:hAnsi="宋体" w:hint="eastAsia"/>
          <w:color w:val="000000" w:themeColor="text1"/>
          <w:sz w:val="32"/>
          <w:szCs w:val="32"/>
        </w:rPr>
        <w:t>年</w:t>
      </w:r>
      <w:r w:rsidR="00046C8C">
        <w:rPr>
          <w:rFonts w:ascii="仿宋_GB2312" w:eastAsia="仿宋_GB2312" w:hAnsi="宋体" w:hint="eastAsia"/>
          <w:color w:val="000000" w:themeColor="text1"/>
          <w:sz w:val="32"/>
          <w:szCs w:val="32"/>
        </w:rPr>
        <w:t>3</w:t>
      </w:r>
      <w:r w:rsidRPr="00F52929">
        <w:rPr>
          <w:rFonts w:ascii="仿宋_GB2312" w:eastAsia="仿宋_GB2312" w:hAnsi="宋体" w:hint="eastAsia"/>
          <w:color w:val="000000" w:themeColor="text1"/>
          <w:sz w:val="32"/>
          <w:szCs w:val="32"/>
        </w:rPr>
        <w:t>月</w:t>
      </w:r>
      <w:r w:rsidR="00C408ED">
        <w:rPr>
          <w:rFonts w:ascii="仿宋_GB2312" w:eastAsia="仿宋_GB2312" w:hAnsi="宋体" w:hint="eastAsia"/>
          <w:color w:val="000000" w:themeColor="text1"/>
          <w:sz w:val="32"/>
          <w:szCs w:val="32"/>
        </w:rPr>
        <w:t>6</w:t>
      </w:r>
      <w:r w:rsidRPr="00F52929">
        <w:rPr>
          <w:rFonts w:ascii="仿宋_GB2312" w:eastAsia="仿宋_GB2312" w:hAnsi="宋体" w:hint="eastAsia"/>
          <w:color w:val="000000" w:themeColor="text1"/>
          <w:sz w:val="32"/>
          <w:szCs w:val="32"/>
        </w:rPr>
        <w:t>日</w:t>
      </w:r>
    </w:p>
    <w:p w14:paraId="088A7ADC" w14:textId="77777777" w:rsidR="001E7310" w:rsidRDefault="001E7310">
      <w:pPr>
        <w:pStyle w:val="2"/>
        <w:ind w:firstLine="0"/>
        <w:rPr>
          <w:color w:val="000000" w:themeColor="text1"/>
          <w:lang w:eastAsia="zh-CN"/>
        </w:rPr>
      </w:pPr>
    </w:p>
    <w:p w14:paraId="439810A7" w14:textId="77777777" w:rsidR="001E7310" w:rsidRDefault="001E7310"/>
    <w:p w14:paraId="3BC3C27E" w14:textId="77777777" w:rsidR="001E7310" w:rsidRDefault="001E7310">
      <w:pPr>
        <w:pStyle w:val="2"/>
        <w:rPr>
          <w:lang w:eastAsia="zh-CN"/>
        </w:rPr>
      </w:pPr>
    </w:p>
    <w:p w14:paraId="4B32EDAD" w14:textId="77777777" w:rsidR="003702CF" w:rsidRDefault="003702CF" w:rsidP="003702CF"/>
    <w:p w14:paraId="2EBBE9F3" w14:textId="77777777" w:rsidR="003702CF" w:rsidRPr="003702CF" w:rsidRDefault="003702CF" w:rsidP="003702CF"/>
    <w:p w14:paraId="5A509203" w14:textId="77777777" w:rsidR="00CF00A4" w:rsidRPr="009326AF" w:rsidRDefault="00CF00A4" w:rsidP="00CF00A4"/>
    <w:p w14:paraId="5FFE628B" w14:textId="77777777" w:rsidR="00CF00A4" w:rsidRPr="009326AF" w:rsidRDefault="00CF00A4" w:rsidP="00CF00A4">
      <w:pPr>
        <w:pStyle w:val="2"/>
        <w:ind w:firstLine="420"/>
        <w:rPr>
          <w:color w:val="000000" w:themeColor="text1"/>
          <w:lang w:eastAsia="zh-CN"/>
        </w:rPr>
      </w:pPr>
    </w:p>
    <w:p w14:paraId="3D174616" w14:textId="77777777" w:rsidR="00CF00A4" w:rsidRPr="009326AF" w:rsidRDefault="00CF00A4" w:rsidP="00CF00A4">
      <w:pPr>
        <w:rPr>
          <w:color w:val="000000" w:themeColor="text1"/>
        </w:rPr>
      </w:pPr>
    </w:p>
    <w:p w14:paraId="40E8A0CB" w14:textId="77777777" w:rsidR="00CF00A4" w:rsidRPr="009326AF" w:rsidRDefault="00CF00A4" w:rsidP="00CF00A4">
      <w:pPr>
        <w:spacing w:line="560" w:lineRule="exact"/>
        <w:ind w:firstLineChars="100" w:firstLine="280"/>
        <w:rPr>
          <w:rFonts w:ascii="仿宋_GB2312" w:eastAsia="仿宋_GB2312" w:hAnsi="仿宋_GB2312" w:cs="仿宋_GB2312" w:hint="eastAsia"/>
          <w:color w:val="000000" w:themeColor="text1"/>
          <w:sz w:val="28"/>
          <w:szCs w:val="28"/>
        </w:rPr>
      </w:pPr>
      <w:r w:rsidRPr="009326AF">
        <w:rPr>
          <w:rFonts w:ascii="仿宋_GB2312" w:eastAsia="仿宋_GB2312" w:hAnsi="仿宋_GB2312" w:cs="仿宋_GB2312" w:hint="eastAsia"/>
          <w:noProof/>
          <w:color w:val="000000" w:themeColor="text1"/>
          <w:sz w:val="28"/>
          <w:szCs w:val="28"/>
        </w:rPr>
        <mc:AlternateContent>
          <mc:Choice Requires="wps">
            <w:drawing>
              <wp:anchor distT="0" distB="0" distL="114300" distR="114300" simplePos="0" relativeHeight="251659264" behindDoc="0" locked="0" layoutInCell="1" allowOverlap="1" wp14:anchorId="5D57B9D6" wp14:editId="09813D82">
                <wp:simplePos x="0" y="0"/>
                <wp:positionH relativeFrom="column">
                  <wp:posOffset>12700</wp:posOffset>
                </wp:positionH>
                <wp:positionV relativeFrom="paragraph">
                  <wp:posOffset>36195</wp:posOffset>
                </wp:positionV>
                <wp:extent cx="5612130" cy="635"/>
                <wp:effectExtent l="0" t="0" r="0" b="0"/>
                <wp:wrapNone/>
                <wp:docPr id="1" name="直接连接符 3"/>
                <wp:cNvGraphicFramePr/>
                <a:graphic xmlns:a="http://schemas.openxmlformats.org/drawingml/2006/main">
                  <a:graphicData uri="http://schemas.microsoft.com/office/word/2010/wordprocessingShape">
                    <wps:wsp>
                      <wps:cNvCnPr/>
                      <wps:spPr>
                        <a:xfrm>
                          <a:off x="0" y="0"/>
                          <a:ext cx="5612130" cy="63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type w14:anchorId="263314AD" id="_x0000_t32" coordsize="21600,21600" o:spt="32" o:oned="t" path="m,l21600,21600e" filled="f">
                <v:path arrowok="t" fillok="f" o:connecttype="none"/>
                <o:lock v:ext="edit" shapetype="t"/>
              </v:shapetype>
              <v:shape id="直接连接符 3" o:spid="_x0000_s1026" type="#_x0000_t32" style="position:absolute;margin-left:1pt;margin-top:2.85pt;width:441.9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" strokeweight=".25pt"/>
            </w:pict>
          </mc:Fallback>
        </mc:AlternateContent>
      </w:r>
      <w:r w:rsidRPr="009326AF">
        <w:rPr>
          <w:rFonts w:ascii="仿宋_GB2312" w:eastAsia="仿宋_GB2312" w:hAnsi="仿宋_GB2312" w:cs="仿宋_GB2312" w:hint="eastAsia"/>
          <w:color w:val="000000" w:themeColor="text1"/>
          <w:sz w:val="28"/>
          <w:szCs w:val="28"/>
        </w:rPr>
        <w:t>抄送：盟生态环境综合行政执法支队、盟生态环境局阿巴嘎旗分局</w:t>
      </w:r>
    </w:p>
    <w:p w14:paraId="376D6DAE" w14:textId="334BFAB3" w:rsidR="00CF00A4" w:rsidRPr="009326AF" w:rsidRDefault="00CF00A4" w:rsidP="00CF00A4">
      <w:pPr>
        <w:pStyle w:val="aa"/>
        <w:pBdr>
          <w:top w:val="single" w:sz="4" w:space="0" w:color="auto"/>
          <w:bottom w:val="single" w:sz="4" w:space="0" w:color="auto"/>
        </w:pBdr>
        <w:spacing w:beforeLines="20" w:before="62" w:line="560" w:lineRule="exact"/>
        <w:ind w:firstLineChars="100" w:firstLine="280"/>
        <w:jc w:val="both"/>
        <w:rPr>
          <w:color w:val="000000" w:themeColor="text1"/>
        </w:rPr>
      </w:pPr>
      <w:r w:rsidRPr="009326AF">
        <w:rPr>
          <w:rFonts w:ascii="仿宋_GB2312" w:eastAsia="仿宋_GB2312" w:hAnsi="仿宋_GB2312" w:cs="仿宋_GB2312" w:hint="eastAsia"/>
          <w:color w:val="000000" w:themeColor="text1"/>
          <w:sz w:val="28"/>
          <w:szCs w:val="28"/>
        </w:rPr>
        <w:t xml:space="preserve">锡林郭勒盟生态环境局办公室            </w:t>
      </w:r>
      <w:r>
        <w:rPr>
          <w:rFonts w:ascii="仿宋_GB2312" w:eastAsia="仿宋_GB2312" w:hAnsi="仿宋_GB2312" w:cs="仿宋_GB2312" w:hint="eastAsia"/>
          <w:color w:val="000000" w:themeColor="text1"/>
          <w:sz w:val="28"/>
          <w:szCs w:val="28"/>
        </w:rPr>
        <w:t xml:space="preserve">  </w:t>
      </w:r>
      <w:r w:rsidRPr="009326AF">
        <w:rPr>
          <w:rFonts w:ascii="仿宋_GB2312" w:eastAsia="仿宋_GB2312" w:hAnsi="仿宋_GB2312" w:cs="仿宋_GB2312" w:hint="eastAsia"/>
          <w:color w:val="000000" w:themeColor="text1"/>
          <w:sz w:val="28"/>
          <w:szCs w:val="28"/>
        </w:rPr>
        <w:t>202</w:t>
      </w:r>
      <w:r>
        <w:rPr>
          <w:rFonts w:ascii="仿宋_GB2312" w:eastAsia="仿宋_GB2312" w:hAnsi="仿宋_GB2312" w:cs="仿宋_GB2312" w:hint="eastAsia"/>
          <w:color w:val="000000" w:themeColor="text1"/>
          <w:sz w:val="28"/>
          <w:szCs w:val="28"/>
        </w:rPr>
        <w:t>5</w:t>
      </w:r>
      <w:r w:rsidRPr="009326AF">
        <w:rPr>
          <w:rFonts w:ascii="仿宋_GB2312" w:eastAsia="仿宋_GB2312" w:hAnsi="仿宋_GB2312" w:cs="仿宋_GB2312" w:hint="eastAsia"/>
          <w:color w:val="000000" w:themeColor="text1"/>
          <w:sz w:val="28"/>
          <w:szCs w:val="28"/>
        </w:rPr>
        <w:t>年</w:t>
      </w:r>
      <w:r w:rsidR="00046C8C">
        <w:rPr>
          <w:rFonts w:ascii="仿宋_GB2312" w:eastAsia="仿宋_GB2312" w:hAnsi="仿宋_GB2312" w:cs="仿宋_GB2312" w:hint="eastAsia"/>
          <w:color w:val="000000" w:themeColor="text1"/>
          <w:sz w:val="28"/>
          <w:szCs w:val="28"/>
        </w:rPr>
        <w:t>3</w:t>
      </w:r>
      <w:r w:rsidRPr="009326AF">
        <w:rPr>
          <w:rFonts w:ascii="仿宋_GB2312" w:eastAsia="仿宋_GB2312" w:hAnsi="仿宋_GB2312" w:cs="仿宋_GB2312" w:hint="eastAsia"/>
          <w:color w:val="000000" w:themeColor="text1"/>
          <w:sz w:val="28"/>
          <w:szCs w:val="28"/>
        </w:rPr>
        <w:t>月</w:t>
      </w:r>
      <w:r w:rsidR="00C408ED">
        <w:rPr>
          <w:rFonts w:ascii="仿宋_GB2312" w:eastAsia="仿宋_GB2312" w:hAnsi="仿宋_GB2312" w:cs="仿宋_GB2312" w:hint="eastAsia"/>
          <w:color w:val="000000" w:themeColor="text1"/>
          <w:sz w:val="28"/>
          <w:szCs w:val="28"/>
        </w:rPr>
        <w:t>6</w:t>
      </w:r>
      <w:r w:rsidRPr="009326AF">
        <w:rPr>
          <w:rFonts w:ascii="仿宋_GB2312" w:eastAsia="仿宋_GB2312" w:hAnsi="仿宋_GB2312" w:cs="仿宋_GB2312" w:hint="eastAsia"/>
          <w:color w:val="000000" w:themeColor="text1"/>
          <w:sz w:val="28"/>
          <w:szCs w:val="28"/>
        </w:rPr>
        <w:t>日印发</w:t>
      </w:r>
    </w:p>
    <w:p w14:paraId="7C156F32" w14:textId="77777777" w:rsidR="00CF00A4" w:rsidRPr="00191BBD" w:rsidRDefault="00CF00A4" w:rsidP="00CF00A4">
      <w:pPr>
        <w:rPr>
          <w:color w:val="000000" w:themeColor="text1"/>
          <w:highlight w:val="yellow"/>
        </w:rPr>
      </w:pPr>
    </w:p>
    <w:p w14:paraId="41608EE7" w14:textId="67B9B48E" w:rsidR="001E7310" w:rsidRPr="00CF00A4" w:rsidRDefault="001E7310" w:rsidP="00CF00A4">
      <w:pPr>
        <w:rPr>
          <w:color w:val="000000" w:themeColor="text1"/>
          <w:highlight w:val="yellow"/>
        </w:rPr>
      </w:pPr>
    </w:p>
    <w:sectPr w:rsidR="001E7310" w:rsidRPr="00CF00A4">
      <w:footerReference w:type="default" r:id="rId8"/>
      <w:pgSz w:w="11906" w:h="16838"/>
      <w:pgMar w:top="1797" w:right="1474"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0C10F" w14:textId="77777777" w:rsidR="0064583B" w:rsidRDefault="0064583B">
      <w:r>
        <w:separator/>
      </w:r>
    </w:p>
  </w:endnote>
  <w:endnote w:type="continuationSeparator" w:id="0">
    <w:p w14:paraId="7C8A826A" w14:textId="77777777" w:rsidR="0064583B" w:rsidRDefault="0064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楷体_GB2312">
    <w:altName w:val="微软雅黑"/>
    <w:charset w:val="86"/>
    <w:family w:val="auto"/>
    <w:pitch w:val="default"/>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4CB6" w14:textId="77777777" w:rsidR="001E7310" w:rsidRDefault="00000000">
    <w:pPr>
      <w:pStyle w:val="aa"/>
    </w:pPr>
    <w:r>
      <w:rPr>
        <w:noProof/>
      </w:rPr>
      <mc:AlternateContent>
        <mc:Choice Requires="wps">
          <w:drawing>
            <wp:anchor distT="0" distB="0" distL="114300" distR="114300" simplePos="0" relativeHeight="251659264" behindDoc="0" locked="0" layoutInCell="1" allowOverlap="1" wp14:anchorId="5D24BF0B" wp14:editId="65C1F078">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3325E0" w14:textId="77777777" w:rsidR="001E7310" w:rsidRDefault="00000000">
                          <w:pPr>
                            <w:pStyle w:val="aa"/>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r>
                            <w:rPr>
                              <w:rFonts w:hint="eastAsia"/>
                            </w:rPr>
                            <w:t>—</w:t>
                          </w:r>
                        </w:p>
                      </w:txbxContent>
                    </wps:txbx>
                    <wps:bodyPr wrap="none" lIns="0" tIns="0" rIns="0" bIns="0">
                      <a:spAutoFit/>
                    </wps:bodyPr>
                  </wps:wsp>
                </a:graphicData>
              </a:graphic>
            </wp:anchor>
          </w:drawing>
        </mc:Choice>
        <mc:Fallback>
          <w:pict>
            <v:shapetype w14:anchorId="5D24BF0B"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5C3325E0" w14:textId="77777777" w:rsidR="001E7310" w:rsidRDefault="00000000">
                    <w:pPr>
                      <w:pStyle w:val="aa"/>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F5A10" w14:textId="77777777" w:rsidR="0064583B" w:rsidRDefault="0064583B">
      <w:r>
        <w:separator/>
      </w:r>
    </w:p>
  </w:footnote>
  <w:footnote w:type="continuationSeparator" w:id="0">
    <w:p w14:paraId="0D4E5396" w14:textId="77777777" w:rsidR="0064583B" w:rsidRDefault="00645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C61489"/>
    <w:multiLevelType w:val="singleLevel"/>
    <w:tmpl w:val="93C61489"/>
    <w:lvl w:ilvl="0">
      <w:start w:val="1"/>
      <w:numFmt w:val="chineseCounting"/>
      <w:suff w:val="nothing"/>
      <w:lvlText w:val="%1、"/>
      <w:lvlJc w:val="left"/>
      <w:rPr>
        <w:rFonts w:hint="eastAsia"/>
      </w:rPr>
    </w:lvl>
  </w:abstractNum>
  <w:num w:numId="1" w16cid:durableId="36898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mMTZhZmI4OWM5MDA0M2RkYjFmOTg4ODM3NzhkOGUifQ=="/>
  </w:docVars>
  <w:rsids>
    <w:rsidRoot w:val="000D4321"/>
    <w:rsid w:val="DDF62D45"/>
    <w:rsid w:val="E7CCC5E8"/>
    <w:rsid w:val="FD31C36B"/>
    <w:rsid w:val="FDF13414"/>
    <w:rsid w:val="FDF1E32A"/>
    <w:rsid w:val="00014BC3"/>
    <w:rsid w:val="00016461"/>
    <w:rsid w:val="00021373"/>
    <w:rsid w:val="00023581"/>
    <w:rsid w:val="00037115"/>
    <w:rsid w:val="000404B1"/>
    <w:rsid w:val="00041296"/>
    <w:rsid w:val="00043C77"/>
    <w:rsid w:val="00046C8C"/>
    <w:rsid w:val="00054BCA"/>
    <w:rsid w:val="000631B7"/>
    <w:rsid w:val="000633A5"/>
    <w:rsid w:val="0007260E"/>
    <w:rsid w:val="00073DCC"/>
    <w:rsid w:val="00077B62"/>
    <w:rsid w:val="00080288"/>
    <w:rsid w:val="000871F8"/>
    <w:rsid w:val="00090766"/>
    <w:rsid w:val="000926CF"/>
    <w:rsid w:val="00093C33"/>
    <w:rsid w:val="000A3C9C"/>
    <w:rsid w:val="000B14EB"/>
    <w:rsid w:val="000B2804"/>
    <w:rsid w:val="000B40F1"/>
    <w:rsid w:val="000B4B35"/>
    <w:rsid w:val="000B67E1"/>
    <w:rsid w:val="000C14CA"/>
    <w:rsid w:val="000C48D4"/>
    <w:rsid w:val="000D4321"/>
    <w:rsid w:val="000E47F3"/>
    <w:rsid w:val="000F1552"/>
    <w:rsid w:val="000F3984"/>
    <w:rsid w:val="0010014D"/>
    <w:rsid w:val="00110B5D"/>
    <w:rsid w:val="00114AB6"/>
    <w:rsid w:val="001154B9"/>
    <w:rsid w:val="001336F3"/>
    <w:rsid w:val="001363F0"/>
    <w:rsid w:val="001377C3"/>
    <w:rsid w:val="00143AAF"/>
    <w:rsid w:val="00144D51"/>
    <w:rsid w:val="00156D20"/>
    <w:rsid w:val="001634C8"/>
    <w:rsid w:val="0016496B"/>
    <w:rsid w:val="001665B1"/>
    <w:rsid w:val="001667CC"/>
    <w:rsid w:val="001730B2"/>
    <w:rsid w:val="00173CF7"/>
    <w:rsid w:val="0017567C"/>
    <w:rsid w:val="001757EE"/>
    <w:rsid w:val="00184A29"/>
    <w:rsid w:val="00185005"/>
    <w:rsid w:val="0018654B"/>
    <w:rsid w:val="001934A1"/>
    <w:rsid w:val="00194F2D"/>
    <w:rsid w:val="001A0707"/>
    <w:rsid w:val="001A2789"/>
    <w:rsid w:val="001A289A"/>
    <w:rsid w:val="001A4ABE"/>
    <w:rsid w:val="001B458A"/>
    <w:rsid w:val="001B4F00"/>
    <w:rsid w:val="001C12BB"/>
    <w:rsid w:val="001C5D7D"/>
    <w:rsid w:val="001C6F41"/>
    <w:rsid w:val="001C77A0"/>
    <w:rsid w:val="001D2199"/>
    <w:rsid w:val="001D6824"/>
    <w:rsid w:val="001E28AF"/>
    <w:rsid w:val="001E7310"/>
    <w:rsid w:val="001F2931"/>
    <w:rsid w:val="001F29E6"/>
    <w:rsid w:val="002029DC"/>
    <w:rsid w:val="00214954"/>
    <w:rsid w:val="00214AC5"/>
    <w:rsid w:val="00220818"/>
    <w:rsid w:val="00227B3B"/>
    <w:rsid w:val="0025402B"/>
    <w:rsid w:val="0027421B"/>
    <w:rsid w:val="00276377"/>
    <w:rsid w:val="00276B95"/>
    <w:rsid w:val="00281D82"/>
    <w:rsid w:val="00285BBC"/>
    <w:rsid w:val="00285C74"/>
    <w:rsid w:val="00286929"/>
    <w:rsid w:val="00287EA9"/>
    <w:rsid w:val="0029338D"/>
    <w:rsid w:val="00296307"/>
    <w:rsid w:val="002A2EBD"/>
    <w:rsid w:val="002A57BB"/>
    <w:rsid w:val="002A6BCD"/>
    <w:rsid w:val="002B4290"/>
    <w:rsid w:val="002C14FE"/>
    <w:rsid w:val="002D17C7"/>
    <w:rsid w:val="002D7F4F"/>
    <w:rsid w:val="002E32AB"/>
    <w:rsid w:val="00300989"/>
    <w:rsid w:val="0032281E"/>
    <w:rsid w:val="00330B1D"/>
    <w:rsid w:val="00334735"/>
    <w:rsid w:val="00342D05"/>
    <w:rsid w:val="003446F8"/>
    <w:rsid w:val="00362FCD"/>
    <w:rsid w:val="003660F7"/>
    <w:rsid w:val="00366D97"/>
    <w:rsid w:val="00367982"/>
    <w:rsid w:val="003702CF"/>
    <w:rsid w:val="00375DDA"/>
    <w:rsid w:val="00384AA1"/>
    <w:rsid w:val="003A1D52"/>
    <w:rsid w:val="003A2731"/>
    <w:rsid w:val="003B2B89"/>
    <w:rsid w:val="003B3BE0"/>
    <w:rsid w:val="003B6966"/>
    <w:rsid w:val="003D2E10"/>
    <w:rsid w:val="003D6458"/>
    <w:rsid w:val="003E0605"/>
    <w:rsid w:val="003E1170"/>
    <w:rsid w:val="003E14A6"/>
    <w:rsid w:val="003F0AB0"/>
    <w:rsid w:val="00402AC3"/>
    <w:rsid w:val="00403479"/>
    <w:rsid w:val="0041034D"/>
    <w:rsid w:val="0042123E"/>
    <w:rsid w:val="00422D2F"/>
    <w:rsid w:val="004318E0"/>
    <w:rsid w:val="00432EEF"/>
    <w:rsid w:val="004423C8"/>
    <w:rsid w:val="00443352"/>
    <w:rsid w:val="00445309"/>
    <w:rsid w:val="0046253A"/>
    <w:rsid w:val="004632DF"/>
    <w:rsid w:val="00484E73"/>
    <w:rsid w:val="00486B14"/>
    <w:rsid w:val="00492E48"/>
    <w:rsid w:val="004A07E5"/>
    <w:rsid w:val="004A7300"/>
    <w:rsid w:val="004A7F0C"/>
    <w:rsid w:val="004C1ED9"/>
    <w:rsid w:val="004C4042"/>
    <w:rsid w:val="004D4E19"/>
    <w:rsid w:val="004D5A02"/>
    <w:rsid w:val="004E472D"/>
    <w:rsid w:val="004E7138"/>
    <w:rsid w:val="004E7338"/>
    <w:rsid w:val="004F2D64"/>
    <w:rsid w:val="004F4BA0"/>
    <w:rsid w:val="004F69C0"/>
    <w:rsid w:val="004F6EC3"/>
    <w:rsid w:val="005029B0"/>
    <w:rsid w:val="005034F1"/>
    <w:rsid w:val="00504CF3"/>
    <w:rsid w:val="005109E9"/>
    <w:rsid w:val="0052226E"/>
    <w:rsid w:val="00522924"/>
    <w:rsid w:val="005268F5"/>
    <w:rsid w:val="00534AF5"/>
    <w:rsid w:val="005469CA"/>
    <w:rsid w:val="00546F03"/>
    <w:rsid w:val="005532E8"/>
    <w:rsid w:val="0056191F"/>
    <w:rsid w:val="0056715E"/>
    <w:rsid w:val="00567543"/>
    <w:rsid w:val="00577B98"/>
    <w:rsid w:val="00580098"/>
    <w:rsid w:val="00582E33"/>
    <w:rsid w:val="00593A2F"/>
    <w:rsid w:val="00597C54"/>
    <w:rsid w:val="005A0A60"/>
    <w:rsid w:val="005A1AB6"/>
    <w:rsid w:val="005A4C9D"/>
    <w:rsid w:val="005B7987"/>
    <w:rsid w:val="005C0F25"/>
    <w:rsid w:val="005C3D31"/>
    <w:rsid w:val="005C4984"/>
    <w:rsid w:val="005D2DDC"/>
    <w:rsid w:val="005D6003"/>
    <w:rsid w:val="005F0A96"/>
    <w:rsid w:val="00604B6E"/>
    <w:rsid w:val="00606272"/>
    <w:rsid w:val="00611D64"/>
    <w:rsid w:val="006135D2"/>
    <w:rsid w:val="00634B70"/>
    <w:rsid w:val="00644078"/>
    <w:rsid w:val="00644E61"/>
    <w:rsid w:val="0064583B"/>
    <w:rsid w:val="00646D34"/>
    <w:rsid w:val="0065078A"/>
    <w:rsid w:val="00653229"/>
    <w:rsid w:val="00656DA9"/>
    <w:rsid w:val="00670AFA"/>
    <w:rsid w:val="00671585"/>
    <w:rsid w:val="00671A9A"/>
    <w:rsid w:val="00676B6B"/>
    <w:rsid w:val="006811B1"/>
    <w:rsid w:val="00682B41"/>
    <w:rsid w:val="006839CA"/>
    <w:rsid w:val="006950FE"/>
    <w:rsid w:val="0069764E"/>
    <w:rsid w:val="006A57F3"/>
    <w:rsid w:val="006B1F5D"/>
    <w:rsid w:val="006B2F16"/>
    <w:rsid w:val="006B5F68"/>
    <w:rsid w:val="006B76AD"/>
    <w:rsid w:val="006C57F8"/>
    <w:rsid w:val="006D0A7B"/>
    <w:rsid w:val="006D4549"/>
    <w:rsid w:val="006D4A45"/>
    <w:rsid w:val="006E2C8E"/>
    <w:rsid w:val="006E33CF"/>
    <w:rsid w:val="007004F7"/>
    <w:rsid w:val="0071347B"/>
    <w:rsid w:val="007156F8"/>
    <w:rsid w:val="0071639C"/>
    <w:rsid w:val="00717017"/>
    <w:rsid w:val="00726A41"/>
    <w:rsid w:val="00742658"/>
    <w:rsid w:val="007433F9"/>
    <w:rsid w:val="007442CF"/>
    <w:rsid w:val="00750F31"/>
    <w:rsid w:val="007535CD"/>
    <w:rsid w:val="007974D1"/>
    <w:rsid w:val="0079798C"/>
    <w:rsid w:val="007A4F19"/>
    <w:rsid w:val="007B5BDE"/>
    <w:rsid w:val="007B69DA"/>
    <w:rsid w:val="007C1F4E"/>
    <w:rsid w:val="007C42BF"/>
    <w:rsid w:val="007D5933"/>
    <w:rsid w:val="007E3B15"/>
    <w:rsid w:val="007E7F58"/>
    <w:rsid w:val="007F0BC8"/>
    <w:rsid w:val="007F4521"/>
    <w:rsid w:val="007F5820"/>
    <w:rsid w:val="007F72CF"/>
    <w:rsid w:val="0080115A"/>
    <w:rsid w:val="008117DD"/>
    <w:rsid w:val="00812867"/>
    <w:rsid w:val="008130E1"/>
    <w:rsid w:val="00813982"/>
    <w:rsid w:val="00821E20"/>
    <w:rsid w:val="00830DD7"/>
    <w:rsid w:val="00835FC6"/>
    <w:rsid w:val="00863B8D"/>
    <w:rsid w:val="00867C91"/>
    <w:rsid w:val="0088219E"/>
    <w:rsid w:val="008969DB"/>
    <w:rsid w:val="0089787A"/>
    <w:rsid w:val="008A56BA"/>
    <w:rsid w:val="008A6139"/>
    <w:rsid w:val="008A6378"/>
    <w:rsid w:val="008A7644"/>
    <w:rsid w:val="008A7F5C"/>
    <w:rsid w:val="008B2EBC"/>
    <w:rsid w:val="008C0209"/>
    <w:rsid w:val="008C3318"/>
    <w:rsid w:val="008D20AE"/>
    <w:rsid w:val="008E1087"/>
    <w:rsid w:val="008F1BA9"/>
    <w:rsid w:val="008F2278"/>
    <w:rsid w:val="008F36F2"/>
    <w:rsid w:val="008F5FB6"/>
    <w:rsid w:val="00902DA6"/>
    <w:rsid w:val="009326AF"/>
    <w:rsid w:val="00934945"/>
    <w:rsid w:val="0093665E"/>
    <w:rsid w:val="00940F76"/>
    <w:rsid w:val="009418ED"/>
    <w:rsid w:val="00950CF7"/>
    <w:rsid w:val="00966D48"/>
    <w:rsid w:val="00997150"/>
    <w:rsid w:val="009B5626"/>
    <w:rsid w:val="009B5F15"/>
    <w:rsid w:val="009C5272"/>
    <w:rsid w:val="009D5899"/>
    <w:rsid w:val="009D6EC8"/>
    <w:rsid w:val="009D7C36"/>
    <w:rsid w:val="009E0C6B"/>
    <w:rsid w:val="009E6CBF"/>
    <w:rsid w:val="00A015FA"/>
    <w:rsid w:val="00A157E2"/>
    <w:rsid w:val="00A364E7"/>
    <w:rsid w:val="00A5275A"/>
    <w:rsid w:val="00A52EA5"/>
    <w:rsid w:val="00A7191B"/>
    <w:rsid w:val="00A87AF4"/>
    <w:rsid w:val="00A9178B"/>
    <w:rsid w:val="00AA2A73"/>
    <w:rsid w:val="00AC0572"/>
    <w:rsid w:val="00AC3326"/>
    <w:rsid w:val="00AC376B"/>
    <w:rsid w:val="00AE6A7F"/>
    <w:rsid w:val="00B010CB"/>
    <w:rsid w:val="00B06CE1"/>
    <w:rsid w:val="00B0760D"/>
    <w:rsid w:val="00B15160"/>
    <w:rsid w:val="00B156ED"/>
    <w:rsid w:val="00B22D00"/>
    <w:rsid w:val="00B23B09"/>
    <w:rsid w:val="00B23EAC"/>
    <w:rsid w:val="00B2434A"/>
    <w:rsid w:val="00B24A8D"/>
    <w:rsid w:val="00B33825"/>
    <w:rsid w:val="00B355E0"/>
    <w:rsid w:val="00B52F4A"/>
    <w:rsid w:val="00B538B3"/>
    <w:rsid w:val="00B73217"/>
    <w:rsid w:val="00BA1B3F"/>
    <w:rsid w:val="00BB7FE0"/>
    <w:rsid w:val="00BC1783"/>
    <w:rsid w:val="00BC1D69"/>
    <w:rsid w:val="00BC3155"/>
    <w:rsid w:val="00BD64A2"/>
    <w:rsid w:val="00BE04D7"/>
    <w:rsid w:val="00BE3E03"/>
    <w:rsid w:val="00BE7A30"/>
    <w:rsid w:val="00BF1DE6"/>
    <w:rsid w:val="00BF3747"/>
    <w:rsid w:val="00C04751"/>
    <w:rsid w:val="00C21916"/>
    <w:rsid w:val="00C26671"/>
    <w:rsid w:val="00C3336A"/>
    <w:rsid w:val="00C37629"/>
    <w:rsid w:val="00C40053"/>
    <w:rsid w:val="00C408ED"/>
    <w:rsid w:val="00C42A83"/>
    <w:rsid w:val="00C4487F"/>
    <w:rsid w:val="00C46695"/>
    <w:rsid w:val="00C527AB"/>
    <w:rsid w:val="00C76DFB"/>
    <w:rsid w:val="00C8132F"/>
    <w:rsid w:val="00C81F36"/>
    <w:rsid w:val="00C8208A"/>
    <w:rsid w:val="00C85788"/>
    <w:rsid w:val="00C86952"/>
    <w:rsid w:val="00C92F1D"/>
    <w:rsid w:val="00C934D8"/>
    <w:rsid w:val="00C93713"/>
    <w:rsid w:val="00CA0FC7"/>
    <w:rsid w:val="00CA2CDC"/>
    <w:rsid w:val="00CB0316"/>
    <w:rsid w:val="00CB1082"/>
    <w:rsid w:val="00CB2D7E"/>
    <w:rsid w:val="00CB552B"/>
    <w:rsid w:val="00CB6B94"/>
    <w:rsid w:val="00CD5C70"/>
    <w:rsid w:val="00CE339C"/>
    <w:rsid w:val="00CE663F"/>
    <w:rsid w:val="00CE7AF1"/>
    <w:rsid w:val="00CF00A4"/>
    <w:rsid w:val="00CF00DB"/>
    <w:rsid w:val="00CF4F73"/>
    <w:rsid w:val="00CF5069"/>
    <w:rsid w:val="00CF6FAA"/>
    <w:rsid w:val="00CF7A5B"/>
    <w:rsid w:val="00D13836"/>
    <w:rsid w:val="00D14B11"/>
    <w:rsid w:val="00D2319A"/>
    <w:rsid w:val="00D27F2F"/>
    <w:rsid w:val="00D37430"/>
    <w:rsid w:val="00D41852"/>
    <w:rsid w:val="00D42C31"/>
    <w:rsid w:val="00D45D58"/>
    <w:rsid w:val="00D567CC"/>
    <w:rsid w:val="00D609DD"/>
    <w:rsid w:val="00D66DA5"/>
    <w:rsid w:val="00D83A20"/>
    <w:rsid w:val="00D876B4"/>
    <w:rsid w:val="00D87E3D"/>
    <w:rsid w:val="00D9066F"/>
    <w:rsid w:val="00D90983"/>
    <w:rsid w:val="00D94332"/>
    <w:rsid w:val="00DA1DEC"/>
    <w:rsid w:val="00DB1081"/>
    <w:rsid w:val="00DB4999"/>
    <w:rsid w:val="00DC134C"/>
    <w:rsid w:val="00DC405B"/>
    <w:rsid w:val="00DD4E2E"/>
    <w:rsid w:val="00DE0D31"/>
    <w:rsid w:val="00DE566A"/>
    <w:rsid w:val="00DE781A"/>
    <w:rsid w:val="00DF38C0"/>
    <w:rsid w:val="00E0034C"/>
    <w:rsid w:val="00E01028"/>
    <w:rsid w:val="00E025F9"/>
    <w:rsid w:val="00E0355B"/>
    <w:rsid w:val="00E1047E"/>
    <w:rsid w:val="00E13283"/>
    <w:rsid w:val="00E317F8"/>
    <w:rsid w:val="00E47F17"/>
    <w:rsid w:val="00E56A9E"/>
    <w:rsid w:val="00E659E6"/>
    <w:rsid w:val="00E67084"/>
    <w:rsid w:val="00E6721D"/>
    <w:rsid w:val="00E67FE7"/>
    <w:rsid w:val="00E755C9"/>
    <w:rsid w:val="00E83567"/>
    <w:rsid w:val="00EA7C69"/>
    <w:rsid w:val="00EF2458"/>
    <w:rsid w:val="00EF41F6"/>
    <w:rsid w:val="00F121F3"/>
    <w:rsid w:val="00F266D0"/>
    <w:rsid w:val="00F3098B"/>
    <w:rsid w:val="00F316FE"/>
    <w:rsid w:val="00F33A4C"/>
    <w:rsid w:val="00F34565"/>
    <w:rsid w:val="00F37167"/>
    <w:rsid w:val="00F37666"/>
    <w:rsid w:val="00F378D2"/>
    <w:rsid w:val="00F418DD"/>
    <w:rsid w:val="00F443A0"/>
    <w:rsid w:val="00F52929"/>
    <w:rsid w:val="00F66013"/>
    <w:rsid w:val="00F73DFB"/>
    <w:rsid w:val="00F77CBE"/>
    <w:rsid w:val="00F86A9C"/>
    <w:rsid w:val="00F87E89"/>
    <w:rsid w:val="00F918DB"/>
    <w:rsid w:val="00F97C19"/>
    <w:rsid w:val="00FA0658"/>
    <w:rsid w:val="00FA55CB"/>
    <w:rsid w:val="00FB0224"/>
    <w:rsid w:val="00FB3C98"/>
    <w:rsid w:val="00FB51B0"/>
    <w:rsid w:val="00FB579B"/>
    <w:rsid w:val="00FC227D"/>
    <w:rsid w:val="00FC2586"/>
    <w:rsid w:val="00FE3DB3"/>
    <w:rsid w:val="00FE68B9"/>
    <w:rsid w:val="00FE74C6"/>
    <w:rsid w:val="00FF0FED"/>
    <w:rsid w:val="00FF2EEE"/>
    <w:rsid w:val="00FF3049"/>
    <w:rsid w:val="02574437"/>
    <w:rsid w:val="0261070A"/>
    <w:rsid w:val="02A52E21"/>
    <w:rsid w:val="02B803C4"/>
    <w:rsid w:val="02E304A8"/>
    <w:rsid w:val="047F2D99"/>
    <w:rsid w:val="04D951F3"/>
    <w:rsid w:val="0539563E"/>
    <w:rsid w:val="05C67737"/>
    <w:rsid w:val="05E553C1"/>
    <w:rsid w:val="05FD2CFC"/>
    <w:rsid w:val="06357215"/>
    <w:rsid w:val="06C63381"/>
    <w:rsid w:val="06FC00CD"/>
    <w:rsid w:val="071B63D4"/>
    <w:rsid w:val="07AD4748"/>
    <w:rsid w:val="07E57854"/>
    <w:rsid w:val="08046A98"/>
    <w:rsid w:val="09275DBC"/>
    <w:rsid w:val="095F1029"/>
    <w:rsid w:val="0AB73FAD"/>
    <w:rsid w:val="0B036D01"/>
    <w:rsid w:val="0C0F7FC0"/>
    <w:rsid w:val="0C615B69"/>
    <w:rsid w:val="0C7B2438"/>
    <w:rsid w:val="0D600B04"/>
    <w:rsid w:val="0D867B6A"/>
    <w:rsid w:val="0DDE33AA"/>
    <w:rsid w:val="0FC402FB"/>
    <w:rsid w:val="0FD0094D"/>
    <w:rsid w:val="106D1C1C"/>
    <w:rsid w:val="1096539B"/>
    <w:rsid w:val="118A612A"/>
    <w:rsid w:val="11DF3FB1"/>
    <w:rsid w:val="12E11047"/>
    <w:rsid w:val="12FE1C75"/>
    <w:rsid w:val="13F14EFC"/>
    <w:rsid w:val="140313E6"/>
    <w:rsid w:val="15546A64"/>
    <w:rsid w:val="157C1640"/>
    <w:rsid w:val="15F018F0"/>
    <w:rsid w:val="1638748C"/>
    <w:rsid w:val="16921052"/>
    <w:rsid w:val="17C84CD0"/>
    <w:rsid w:val="188734A9"/>
    <w:rsid w:val="18BB27B3"/>
    <w:rsid w:val="194434A3"/>
    <w:rsid w:val="19AA453E"/>
    <w:rsid w:val="1A414E61"/>
    <w:rsid w:val="1A7F14FD"/>
    <w:rsid w:val="1A8A0DBC"/>
    <w:rsid w:val="1AA76660"/>
    <w:rsid w:val="1AB479EF"/>
    <w:rsid w:val="1AFC6A9A"/>
    <w:rsid w:val="1B2364DA"/>
    <w:rsid w:val="1C2F4B20"/>
    <w:rsid w:val="1DAF4CAA"/>
    <w:rsid w:val="1EEC428A"/>
    <w:rsid w:val="1FC243FE"/>
    <w:rsid w:val="20395ABC"/>
    <w:rsid w:val="20A0755B"/>
    <w:rsid w:val="212654F5"/>
    <w:rsid w:val="218131F2"/>
    <w:rsid w:val="218C7702"/>
    <w:rsid w:val="21AB217C"/>
    <w:rsid w:val="22DB6B4B"/>
    <w:rsid w:val="2343067D"/>
    <w:rsid w:val="23B01456"/>
    <w:rsid w:val="23D16350"/>
    <w:rsid w:val="23F20DD7"/>
    <w:rsid w:val="24057F52"/>
    <w:rsid w:val="249B1764"/>
    <w:rsid w:val="249F7400"/>
    <w:rsid w:val="24AC6D05"/>
    <w:rsid w:val="24CA3A31"/>
    <w:rsid w:val="256E7192"/>
    <w:rsid w:val="265931E9"/>
    <w:rsid w:val="26BA0FDF"/>
    <w:rsid w:val="26C2348B"/>
    <w:rsid w:val="273E51BC"/>
    <w:rsid w:val="28145B8A"/>
    <w:rsid w:val="28B20752"/>
    <w:rsid w:val="29C93080"/>
    <w:rsid w:val="2AC71C98"/>
    <w:rsid w:val="2B650141"/>
    <w:rsid w:val="2C174586"/>
    <w:rsid w:val="2C8D1578"/>
    <w:rsid w:val="2D333A02"/>
    <w:rsid w:val="2D991BCC"/>
    <w:rsid w:val="2DE40F97"/>
    <w:rsid w:val="2E184CD7"/>
    <w:rsid w:val="2E2E47A7"/>
    <w:rsid w:val="2E5020EA"/>
    <w:rsid w:val="2E521A0E"/>
    <w:rsid w:val="2F2B4C3B"/>
    <w:rsid w:val="31823AAD"/>
    <w:rsid w:val="320A35E8"/>
    <w:rsid w:val="333E0542"/>
    <w:rsid w:val="33583017"/>
    <w:rsid w:val="343B2199"/>
    <w:rsid w:val="344E40EC"/>
    <w:rsid w:val="34E56F46"/>
    <w:rsid w:val="352544E3"/>
    <w:rsid w:val="35963618"/>
    <w:rsid w:val="35AD5F9C"/>
    <w:rsid w:val="35C65EF2"/>
    <w:rsid w:val="36221A32"/>
    <w:rsid w:val="363148B7"/>
    <w:rsid w:val="364A359E"/>
    <w:rsid w:val="36586D70"/>
    <w:rsid w:val="36C6408A"/>
    <w:rsid w:val="36CB1E24"/>
    <w:rsid w:val="36F36D43"/>
    <w:rsid w:val="37594320"/>
    <w:rsid w:val="376D7913"/>
    <w:rsid w:val="37E334B0"/>
    <w:rsid w:val="37EC3586"/>
    <w:rsid w:val="38095AD2"/>
    <w:rsid w:val="38460570"/>
    <w:rsid w:val="39192536"/>
    <w:rsid w:val="39B74241"/>
    <w:rsid w:val="39D8201A"/>
    <w:rsid w:val="3A184B1B"/>
    <w:rsid w:val="3A492E02"/>
    <w:rsid w:val="3AAD6655"/>
    <w:rsid w:val="3B9C1015"/>
    <w:rsid w:val="3BEF5219"/>
    <w:rsid w:val="3C286AAB"/>
    <w:rsid w:val="3C793F97"/>
    <w:rsid w:val="3CBF305F"/>
    <w:rsid w:val="3DBF72D5"/>
    <w:rsid w:val="3EBB70C3"/>
    <w:rsid w:val="3EF24F90"/>
    <w:rsid w:val="3EF94F1B"/>
    <w:rsid w:val="3FB90397"/>
    <w:rsid w:val="3FE53639"/>
    <w:rsid w:val="40461C32"/>
    <w:rsid w:val="40806A89"/>
    <w:rsid w:val="416C40CA"/>
    <w:rsid w:val="41775519"/>
    <w:rsid w:val="41966D58"/>
    <w:rsid w:val="41EE10B2"/>
    <w:rsid w:val="42475D9C"/>
    <w:rsid w:val="43602169"/>
    <w:rsid w:val="43CE7657"/>
    <w:rsid w:val="4436078D"/>
    <w:rsid w:val="448E0C92"/>
    <w:rsid w:val="45052318"/>
    <w:rsid w:val="45211CDC"/>
    <w:rsid w:val="45640B33"/>
    <w:rsid w:val="4588450D"/>
    <w:rsid w:val="458F5F23"/>
    <w:rsid w:val="46A20182"/>
    <w:rsid w:val="47550707"/>
    <w:rsid w:val="479B1591"/>
    <w:rsid w:val="47D22A11"/>
    <w:rsid w:val="47F73B80"/>
    <w:rsid w:val="485C47CD"/>
    <w:rsid w:val="4870423F"/>
    <w:rsid w:val="495829E0"/>
    <w:rsid w:val="4A497D71"/>
    <w:rsid w:val="4ACB2548"/>
    <w:rsid w:val="4AFC7B45"/>
    <w:rsid w:val="4BB73257"/>
    <w:rsid w:val="4CA30439"/>
    <w:rsid w:val="4D3A3410"/>
    <w:rsid w:val="4D412400"/>
    <w:rsid w:val="4D7C0E85"/>
    <w:rsid w:val="4DFF9793"/>
    <w:rsid w:val="4E1965B7"/>
    <w:rsid w:val="4E4543FA"/>
    <w:rsid w:val="4EB96AF6"/>
    <w:rsid w:val="4EC33E78"/>
    <w:rsid w:val="4FC72E9A"/>
    <w:rsid w:val="50064C25"/>
    <w:rsid w:val="505277A6"/>
    <w:rsid w:val="50917AF2"/>
    <w:rsid w:val="50D02E2C"/>
    <w:rsid w:val="512E0203"/>
    <w:rsid w:val="51FC6285"/>
    <w:rsid w:val="51FD7DD3"/>
    <w:rsid w:val="524F5238"/>
    <w:rsid w:val="5260080F"/>
    <w:rsid w:val="52636B53"/>
    <w:rsid w:val="52872FB9"/>
    <w:rsid w:val="53621657"/>
    <w:rsid w:val="53686628"/>
    <w:rsid w:val="53825448"/>
    <w:rsid w:val="540734E4"/>
    <w:rsid w:val="54F660D4"/>
    <w:rsid w:val="56242FFC"/>
    <w:rsid w:val="56B91A79"/>
    <w:rsid w:val="5784304E"/>
    <w:rsid w:val="57ED02D4"/>
    <w:rsid w:val="58254B7B"/>
    <w:rsid w:val="584C1E00"/>
    <w:rsid w:val="58B646E4"/>
    <w:rsid w:val="58D16C77"/>
    <w:rsid w:val="58D678B9"/>
    <w:rsid w:val="59094AB3"/>
    <w:rsid w:val="59315255"/>
    <w:rsid w:val="59E66B56"/>
    <w:rsid w:val="5A236E08"/>
    <w:rsid w:val="5A6A6B22"/>
    <w:rsid w:val="5A6C6CDA"/>
    <w:rsid w:val="5A7140A7"/>
    <w:rsid w:val="5BAD13BD"/>
    <w:rsid w:val="5C2B7AAE"/>
    <w:rsid w:val="5CFE6AC8"/>
    <w:rsid w:val="5D0B7425"/>
    <w:rsid w:val="5DAD56ED"/>
    <w:rsid w:val="5DB630C9"/>
    <w:rsid w:val="5E593199"/>
    <w:rsid w:val="5EA11465"/>
    <w:rsid w:val="5ECF4E53"/>
    <w:rsid w:val="60C87082"/>
    <w:rsid w:val="60E946AD"/>
    <w:rsid w:val="6171498D"/>
    <w:rsid w:val="61F62577"/>
    <w:rsid w:val="626562A0"/>
    <w:rsid w:val="633217D3"/>
    <w:rsid w:val="63702D3A"/>
    <w:rsid w:val="641048FC"/>
    <w:rsid w:val="64590D91"/>
    <w:rsid w:val="64BE1E53"/>
    <w:rsid w:val="64C319A4"/>
    <w:rsid w:val="64E42046"/>
    <w:rsid w:val="64FF480A"/>
    <w:rsid w:val="650B422E"/>
    <w:rsid w:val="65EA2FE6"/>
    <w:rsid w:val="665B32C7"/>
    <w:rsid w:val="669453CF"/>
    <w:rsid w:val="66C96C5B"/>
    <w:rsid w:val="66F06528"/>
    <w:rsid w:val="66FF0736"/>
    <w:rsid w:val="67B82324"/>
    <w:rsid w:val="6874002B"/>
    <w:rsid w:val="68FB11A8"/>
    <w:rsid w:val="69565B6F"/>
    <w:rsid w:val="695758E4"/>
    <w:rsid w:val="696E342C"/>
    <w:rsid w:val="698A0A0B"/>
    <w:rsid w:val="6A757101"/>
    <w:rsid w:val="6B3C0EC2"/>
    <w:rsid w:val="6B936CC9"/>
    <w:rsid w:val="6BDF372D"/>
    <w:rsid w:val="6C9C4126"/>
    <w:rsid w:val="6CD9327B"/>
    <w:rsid w:val="6D854964"/>
    <w:rsid w:val="6D9D0D51"/>
    <w:rsid w:val="6EF62017"/>
    <w:rsid w:val="6F135617"/>
    <w:rsid w:val="6F535D16"/>
    <w:rsid w:val="70237A97"/>
    <w:rsid w:val="71062E7F"/>
    <w:rsid w:val="7113427D"/>
    <w:rsid w:val="7195F3F1"/>
    <w:rsid w:val="72BD7B88"/>
    <w:rsid w:val="72E77C78"/>
    <w:rsid w:val="73406576"/>
    <w:rsid w:val="73C4160D"/>
    <w:rsid w:val="73FB4083"/>
    <w:rsid w:val="74311B75"/>
    <w:rsid w:val="74490FAD"/>
    <w:rsid w:val="74A415CC"/>
    <w:rsid w:val="7577125B"/>
    <w:rsid w:val="759F3762"/>
    <w:rsid w:val="777F3B51"/>
    <w:rsid w:val="77F33180"/>
    <w:rsid w:val="783241B1"/>
    <w:rsid w:val="784C4A8F"/>
    <w:rsid w:val="78535FF9"/>
    <w:rsid w:val="78C05BA3"/>
    <w:rsid w:val="79A73D96"/>
    <w:rsid w:val="7AE9747C"/>
    <w:rsid w:val="7B7D3A38"/>
    <w:rsid w:val="7CFB171F"/>
    <w:rsid w:val="7E12129D"/>
    <w:rsid w:val="7EC42148"/>
    <w:rsid w:val="7EE90D8C"/>
    <w:rsid w:val="7EF05A8C"/>
    <w:rsid w:val="7F53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7AE17"/>
  <w15:docId w15:val="{5931B49A-CA52-48EC-8938-2F355558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Body Text First Indent 2"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CharCharCharCharCharCharCharCharChar1Char"/>
    <w:link w:val="a4"/>
    <w:qFormat/>
    <w:pPr>
      <w:ind w:firstLineChars="200" w:firstLine="420"/>
    </w:pPr>
  </w:style>
  <w:style w:type="paragraph" w:customStyle="1" w:styleId="CharCharCharCharCharCharCharCharChar1Char">
    <w:name w:val="Char Char Char Char Char Char Char Char Char1 Char"/>
    <w:basedOn w:val="a"/>
    <w:next w:val="BodyTextFirstIndent1"/>
    <w:qFormat/>
    <w:pPr>
      <w:spacing w:line="360" w:lineRule="auto"/>
      <w:ind w:firstLineChars="200" w:firstLine="200"/>
    </w:pPr>
    <w:rPr>
      <w:rFonts w:hAnsi="宋体" w:cs="宋体"/>
      <w:sz w:val="24"/>
    </w:rPr>
  </w:style>
  <w:style w:type="paragraph" w:customStyle="1" w:styleId="BodyTextFirstIndent1">
    <w:name w:val="Body Text First Indent1"/>
    <w:next w:val="a"/>
    <w:qFormat/>
    <w:pPr>
      <w:widowControl w:val="0"/>
      <w:spacing w:after="120"/>
      <w:ind w:firstLine="420"/>
      <w:jc w:val="both"/>
    </w:pPr>
    <w:rPr>
      <w:sz w:val="21"/>
      <w:szCs w:val="22"/>
    </w:rPr>
  </w:style>
  <w:style w:type="paragraph" w:styleId="a5">
    <w:name w:val="Body Text Indent"/>
    <w:basedOn w:val="a"/>
    <w:next w:val="a"/>
    <w:link w:val="a6"/>
    <w:uiPriority w:val="99"/>
    <w:qFormat/>
    <w:pPr>
      <w:spacing w:after="120"/>
      <w:ind w:leftChars="200" w:left="420"/>
    </w:pPr>
  </w:style>
  <w:style w:type="paragraph" w:styleId="a7">
    <w:name w:val="Plain Text"/>
    <w:basedOn w:val="a"/>
    <w:link w:val="a8"/>
    <w:qFormat/>
    <w:rPr>
      <w:rFonts w:ascii="宋体" w:hAnsi="Courier New" w:cs="Courier New"/>
      <w:szCs w:val="21"/>
    </w:rPr>
  </w:style>
  <w:style w:type="paragraph" w:styleId="2">
    <w:name w:val="Body Text Indent 2"/>
    <w:basedOn w:val="a"/>
    <w:next w:val="a"/>
    <w:qFormat/>
    <w:pPr>
      <w:spacing w:line="360" w:lineRule="auto"/>
      <w:ind w:firstLine="570"/>
    </w:pPr>
    <w:rPr>
      <w:kern w:val="0"/>
      <w:sz w:val="24"/>
      <w:lang w:eastAsia="en-US"/>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spacing w:after="0"/>
      <w:ind w:firstLineChars="200" w:firstLine="420"/>
    </w:pPr>
    <w:rPr>
      <w:rFonts w:hint="eastAsia"/>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pPr>
      <w:widowControl/>
      <w:spacing w:after="160" w:line="240" w:lineRule="exact"/>
      <w:jc w:val="left"/>
    </w:pPr>
  </w:style>
  <w:style w:type="character" w:customStyle="1" w:styleId="a8">
    <w:name w:val="纯文本 字符"/>
    <w:link w:val="a7"/>
    <w:qFormat/>
    <w:rPr>
      <w:rFonts w:ascii="宋体" w:eastAsia="宋体" w:hAnsi="Courier New" w:cs="Courier New"/>
      <w:kern w:val="2"/>
      <w:sz w:val="21"/>
      <w:szCs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4">
    <w:name w:val="Char4"/>
    <w:basedOn w:val="a"/>
    <w:qFormat/>
    <w:rPr>
      <w:color w:val="000000"/>
      <w:u w:color="000000"/>
    </w:rPr>
  </w:style>
  <w:style w:type="character" w:customStyle="1" w:styleId="a6">
    <w:name w:val="正文文本缩进 字符"/>
    <w:basedOn w:val="a0"/>
    <w:link w:val="a5"/>
    <w:uiPriority w:val="99"/>
    <w:qFormat/>
    <w:rPr>
      <w:kern w:val="2"/>
      <w:sz w:val="21"/>
      <w:szCs w:val="24"/>
    </w:rPr>
  </w:style>
  <w:style w:type="character" w:customStyle="1" w:styleId="a4">
    <w:name w:val="正文缩进 字符"/>
    <w:link w:val="a3"/>
    <w:autoRedefine/>
    <w:qFormat/>
    <w:rPr>
      <w:kern w:val="2"/>
      <w:sz w:val="21"/>
      <w:szCs w:val="24"/>
    </w:rPr>
  </w:style>
  <w:style w:type="paragraph" w:customStyle="1" w:styleId="1">
    <w:name w:val="样式1"/>
    <w:basedOn w:val="a"/>
    <w:qFormat/>
    <w:pPr>
      <w:widowControl/>
      <w:kinsoku w:val="0"/>
      <w:adjustRightInd w:val="0"/>
      <w:snapToGrid w:val="0"/>
      <w:spacing w:line="360" w:lineRule="auto"/>
      <w:ind w:firstLineChars="200" w:firstLine="1440"/>
      <w:jc w:val="left"/>
      <w:textAlignment w:val="baseline"/>
    </w:pPr>
    <w:rPr>
      <w:rFonts w:ascii="Times New Roman" w:hAnsi="Times New Roman" w:hint="eastAsia"/>
      <w:snapToGrid w:val="0"/>
      <w:kern w:val="0"/>
      <w:sz w:val="24"/>
    </w:rPr>
  </w:style>
  <w:style w:type="character" w:customStyle="1" w:styleId="ca-1">
    <w:name w:val="ca-1"/>
    <w:basedOn w:val="a0"/>
    <w:qFormat/>
  </w:style>
  <w:style w:type="paragraph" w:customStyle="1" w:styleId="10">
    <w:name w:val="1.评估正文"/>
    <w:basedOn w:val="a"/>
    <w:qFormat/>
    <w:pPr>
      <w:adjustRightInd w:val="0"/>
      <w:snapToGrid w:val="0"/>
      <w:spacing w:line="360" w:lineRule="auto"/>
      <w:ind w:firstLineChars="200" w:firstLine="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501</Words>
  <Characters>2860</Characters>
  <Application>Microsoft Office Word</Application>
  <DocSecurity>0</DocSecurity>
  <Lines>23</Lines>
  <Paragraphs>6</Paragraphs>
  <ScaleCrop>false</ScaleCrop>
  <Company>芳向电脑工作室</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太环审  ﹝201 ﹞ 号</dc:title>
  <dc:creator>lenovo</dc:creator>
  <cp:lastModifiedBy>红岩 张</cp:lastModifiedBy>
  <cp:revision>451</cp:revision>
  <cp:lastPrinted>2025-03-03T01:06:00Z</cp:lastPrinted>
  <dcterms:created xsi:type="dcterms:W3CDTF">2023-05-06T07:59:00Z</dcterms:created>
  <dcterms:modified xsi:type="dcterms:W3CDTF">2025-03-05T07:40:00Z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D4C57157E21C44929D67701660D01E31_13</vt:lpwstr>
  </property>
  <property fmtid="{D5CDD505-2E9C-101B-9397-08002B2CF9AE}" pid="4" name="KSOTemplateDocerSaveRecord">
    <vt:lpwstr>eyJoZGlkIjoiNTZiYTYxMzYzYmQ4OTBjNTE5MDE2ZWRiNzhjNTliMzEiLCJ1c2VySWQiOiI0OTg3NjgwMjYifQ==</vt:lpwstr>
  </property>
</Properties>
</file>