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25" w:line="600" w:lineRule="atLeast"/>
        <w:jc w:val="left"/>
        <w:outlineLvl w:val="1"/>
        <w:rPr>
          <w:rFonts w:hint="default" w:ascii="仿宋" w:hAnsi="仿宋" w:eastAsia="仿宋" w:cs="仿宋"/>
          <w:kern w:val="36"/>
          <w:sz w:val="32"/>
          <w:szCs w:val="32"/>
          <w:lang w:val="en-US" w:eastAsia="zh-CN"/>
        </w:rPr>
      </w:pPr>
    </w:p>
    <w:p>
      <w:pPr>
        <w:pStyle w:val="16"/>
        <w:keepNext w:val="0"/>
        <w:keepLines w:val="0"/>
        <w:widowControl/>
        <w:suppressLineNumbers w:val="0"/>
        <w:shd w:val="clear" w:fill="FFFFFF"/>
        <w:spacing w:before="0" w:beforeAutospacing="0" w:after="0" w:afterAutospacing="0" w:line="580" w:lineRule="atLeast"/>
        <w:ind w:left="0" w:right="0" w:firstLine="0"/>
        <w:jc w:val="center"/>
        <w:rPr>
          <w:rFonts w:hint="eastAsia" w:ascii="宋体" w:hAnsi="宋体" w:eastAsia="宋体" w:cs="宋体"/>
          <w:b/>
          <w:bCs/>
          <w:i w:val="0"/>
          <w:iCs w:val="0"/>
          <w:caps w:val="0"/>
          <w:color w:val="000000"/>
          <w:spacing w:val="0"/>
          <w:sz w:val="44"/>
          <w:szCs w:val="44"/>
          <w:shd w:val="clear" w:fill="FFFFFF"/>
          <w:lang w:eastAsia="zh-CN" w:bidi="ar"/>
        </w:rPr>
      </w:pPr>
      <w:r>
        <w:rPr>
          <w:rFonts w:hint="eastAsia" w:ascii="宋体" w:hAnsi="宋体" w:eastAsia="宋体" w:cs="宋体"/>
          <w:b/>
          <w:bCs/>
          <w:i w:val="0"/>
          <w:iCs w:val="0"/>
          <w:caps w:val="0"/>
          <w:color w:val="000000"/>
          <w:spacing w:val="0"/>
          <w:sz w:val="44"/>
          <w:szCs w:val="44"/>
          <w:shd w:val="clear" w:fill="FFFFFF"/>
          <w:lang w:val="en-US" w:eastAsia="zh-CN" w:bidi="ar"/>
        </w:rPr>
        <w:t>阿巴嘎旗</w:t>
      </w:r>
      <w:r>
        <w:rPr>
          <w:rFonts w:hint="eastAsia" w:ascii="宋体" w:hAnsi="宋体" w:eastAsia="宋体" w:cs="宋体"/>
          <w:b/>
          <w:bCs/>
          <w:i w:val="0"/>
          <w:iCs w:val="0"/>
          <w:caps w:val="0"/>
          <w:color w:val="000000"/>
          <w:spacing w:val="0"/>
          <w:sz w:val="44"/>
          <w:szCs w:val="44"/>
          <w:shd w:val="clear" w:fill="FFFFFF"/>
          <w:lang w:bidi="ar"/>
        </w:rPr>
        <w:t>儿童发展</w:t>
      </w:r>
      <w:r>
        <w:rPr>
          <w:rFonts w:hint="eastAsia" w:ascii="宋体" w:hAnsi="宋体" w:eastAsia="宋体" w:cs="宋体"/>
          <w:b/>
          <w:bCs/>
          <w:i w:val="0"/>
          <w:iCs w:val="0"/>
          <w:caps w:val="0"/>
          <w:color w:val="000000"/>
          <w:spacing w:val="0"/>
          <w:sz w:val="44"/>
          <w:szCs w:val="44"/>
          <w:shd w:val="clear" w:fill="FFFFFF"/>
          <w:lang w:val="en-US" w:eastAsia="zh-CN" w:bidi="ar"/>
        </w:rPr>
        <w:t>规划</w:t>
      </w:r>
    </w:p>
    <w:p>
      <w:pPr>
        <w:widowControl/>
        <w:spacing w:after="225" w:line="600" w:lineRule="atLeast"/>
        <w:jc w:val="center"/>
        <w:rPr>
          <w:rFonts w:hint="eastAsia" w:ascii="楷体" w:hAnsi="楷体" w:eastAsia="楷体" w:cs="楷体"/>
          <w:i w:val="0"/>
          <w:iCs w:val="0"/>
          <w:caps w:val="0"/>
          <w:color w:val="000000"/>
          <w:spacing w:val="0"/>
          <w:kern w:val="0"/>
          <w:sz w:val="32"/>
          <w:szCs w:val="32"/>
          <w:shd w:val="clear" w:fill="FFFFFF"/>
          <w:lang w:val="en-US" w:eastAsia="zh-CN" w:bidi="ar"/>
        </w:rPr>
      </w:pPr>
      <w:r>
        <w:rPr>
          <w:rFonts w:hint="eastAsia" w:ascii="楷体" w:hAnsi="楷体" w:eastAsia="楷体" w:cs="楷体"/>
          <w:i w:val="0"/>
          <w:iCs w:val="0"/>
          <w:caps w:val="0"/>
          <w:color w:val="000000"/>
          <w:spacing w:val="0"/>
          <w:kern w:val="0"/>
          <w:sz w:val="32"/>
          <w:szCs w:val="32"/>
          <w:shd w:val="clear" w:fill="FFFFFF"/>
          <w:lang w:val="en-US" w:eastAsia="zh-CN" w:bidi="ar"/>
        </w:rPr>
        <w:t>（2021—2030年）</w:t>
      </w:r>
    </w:p>
    <w:p>
      <w:pPr>
        <w:widowControl/>
        <w:spacing w:after="225" w:line="600" w:lineRule="atLeast"/>
        <w:jc w:val="center"/>
        <w:rPr>
          <w:rFonts w:ascii="宋体" w:hAnsi="宋体" w:eastAsia="宋体" w:cs="宋体"/>
          <w:kern w:val="36"/>
          <w:sz w:val="36"/>
          <w:szCs w:val="36"/>
        </w:rPr>
      </w:pPr>
    </w:p>
    <w:p>
      <w:pPr>
        <w:widowControl/>
        <w:spacing w:before="180" w:after="100" w:afterAutospacing="1" w:line="390" w:lineRule="atLeast"/>
        <w:jc w:val="center"/>
        <w:rPr>
          <w:rFonts w:asciiTheme="minorHAnsi" w:hAnsiTheme="minorHAnsi" w:eastAsiaTheme="minorEastAsia" w:cstheme="minorBidi"/>
          <w:color w:val="auto"/>
          <w:kern w:val="2"/>
          <w:sz w:val="32"/>
          <w:szCs w:val="32"/>
          <w:lang w:val="zh-CN"/>
        </w:rPr>
        <w:sectPr>
          <w:headerReference r:id="rId4" w:type="first"/>
          <w:footerReference r:id="rId5" w:type="default"/>
          <w:headerReference r:id="rId3" w:type="even"/>
          <w:footerReference r:id="rId6" w:type="even"/>
          <w:pgSz w:w="11906" w:h="16838"/>
          <w:pgMar w:top="1440" w:right="1800" w:bottom="1440" w:left="1800" w:header="851" w:footer="992" w:gutter="0"/>
          <w:pgNumType w:fmt="numberInDash" w:start="0"/>
          <w:cols w:space="425" w:num="1"/>
          <w:titlePg/>
          <w:docGrid w:type="lines" w:linePitch="312" w:charSpace="0"/>
        </w:sectPr>
      </w:pPr>
    </w:p>
    <w:p>
      <w:pPr>
        <w:jc w:val="center"/>
        <w:outlineLvl w:val="3"/>
        <w:rPr>
          <w:rFonts w:hint="eastAsia" w:ascii="黑体" w:hAnsi="宋体" w:eastAsia="黑体" w:cs="黑体"/>
          <w:i w:val="0"/>
          <w:iCs w:val="0"/>
          <w:caps w:val="0"/>
          <w:color w:val="000000"/>
          <w:spacing w:val="0"/>
          <w:kern w:val="0"/>
          <w:sz w:val="32"/>
          <w:szCs w:val="32"/>
          <w:shd w:val="clear" w:fill="FFFFFF"/>
          <w:lang w:val="en-US" w:eastAsia="zh-CN" w:bidi="ar"/>
        </w:rPr>
      </w:pPr>
      <w:sdt>
        <w:sdtPr>
          <w:rPr>
            <w:rFonts w:hint="eastAsia" w:ascii="黑体" w:hAnsi="宋体" w:eastAsia="黑体" w:cs="黑体"/>
            <w:i w:val="0"/>
            <w:iCs w:val="0"/>
            <w:caps w:val="0"/>
            <w:color w:val="000000"/>
            <w:spacing w:val="0"/>
            <w:kern w:val="0"/>
            <w:sz w:val="32"/>
            <w:szCs w:val="32"/>
            <w:shd w:val="clear" w:fill="FFFFFF"/>
            <w:lang w:val="zh-CN" w:eastAsia="zh-CN" w:bidi="ar"/>
          </w:rPr>
          <w:id w:val="-1830273159"/>
          <w:showingPlcHdr/>
          <w:docPartObj>
            <w:docPartGallery w:val="Table of Contents"/>
            <w:docPartUnique/>
          </w:docPartObj>
        </w:sdtPr>
        <w:sdtEndPr>
          <w:rPr>
            <w:rFonts w:hint="eastAsia" w:ascii="黑体" w:hAnsi="宋体" w:eastAsia="黑体" w:cs="黑体"/>
            <w:i w:val="0"/>
            <w:iCs w:val="0"/>
            <w:caps w:val="0"/>
            <w:color w:val="000000"/>
            <w:spacing w:val="0"/>
            <w:kern w:val="0"/>
            <w:sz w:val="32"/>
            <w:szCs w:val="32"/>
            <w:shd w:val="clear" w:fill="FFFFFF"/>
            <w:lang w:val="zh-CN" w:eastAsia="zh-CN" w:bidi="ar"/>
          </w:rPr>
        </w:sdtEndPr>
        <w:sdtContent/>
      </w:sdt>
      <w:bookmarkStart w:id="0" w:name="_Toc6016"/>
      <w:bookmarkStart w:id="1" w:name="_Toc27428"/>
      <w:bookmarkStart w:id="2" w:name="_Toc3539"/>
      <w:bookmarkStart w:id="3" w:name="_Toc10543"/>
      <w:bookmarkStart w:id="4" w:name="_Toc69662679"/>
      <w:bookmarkStart w:id="5" w:name="_Toc69663323"/>
      <w:bookmarkStart w:id="6" w:name="_Toc51512280"/>
      <w:r>
        <w:rPr>
          <w:rFonts w:hint="eastAsia" w:ascii="黑体" w:hAnsi="宋体" w:eastAsia="黑体" w:cs="黑体"/>
          <w:i w:val="0"/>
          <w:iCs w:val="0"/>
          <w:caps w:val="0"/>
          <w:color w:val="000000"/>
          <w:spacing w:val="0"/>
          <w:kern w:val="0"/>
          <w:sz w:val="32"/>
          <w:szCs w:val="32"/>
          <w:shd w:val="clear" w:fill="FFFFFF"/>
          <w:lang w:val="en-US" w:eastAsia="zh-CN" w:bidi="ar"/>
        </w:rPr>
        <w:t>前     言</w:t>
      </w:r>
      <w:bookmarkEnd w:id="0"/>
      <w:bookmarkEnd w:id="1"/>
      <w:bookmarkEnd w:id="2"/>
      <w:bookmarkEnd w:id="3"/>
    </w:p>
    <w:p>
      <w:pPr>
        <w:pStyle w:val="4"/>
        <w:spacing w:line="360" w:lineRule="auto"/>
        <w:ind w:left="0" w:right="0" w:firstLine="0"/>
        <w:jc w:val="center"/>
        <w:outlineLvl w:val="0"/>
        <w:rPr>
          <w:rFonts w:hint="eastAsia"/>
          <w:b/>
          <w:bCs/>
          <w:kern w:val="2"/>
          <w:sz w:val="36"/>
          <w:szCs w:val="36"/>
          <w:lang w:val="en-US" w:bidi="ar-SA"/>
        </w:rPr>
      </w:pP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儿童是国家的未来、民族的希望。当代中国少年儿童既是实现第一个百年奋斗目标的经历者、见证者，更是实现第二个百年奋斗目标、建设社会主义现代化强国的生力军。党的十八大以来，以习近平同志为核心的党中央将“坚持男女平等基本国策，保障妇女儿童合法权益”写入党的施政纲领，作为治国理政的重要内容，不断完善儿童工作体制机制，儿童事业发展取得了历史性新成就。</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u w:val="none"/>
          <w:lang w:val="en-US" w:eastAsia="zh-CN"/>
        </w:rPr>
        <w:t>阿巴嘎旗旗委、政府</w:t>
      </w:r>
      <w:r>
        <w:rPr>
          <w:rFonts w:hint="eastAsia" w:ascii="仿宋" w:hAnsi="仿宋" w:eastAsia="仿宋" w:cs="仿宋"/>
          <w:color w:val="000000" w:themeColor="text1"/>
          <w:sz w:val="32"/>
          <w:szCs w:val="32"/>
          <w:u w:val="none"/>
          <w:lang w:eastAsia="zh-CN"/>
        </w:rPr>
        <w:t>认</w:t>
      </w:r>
      <w:r>
        <w:rPr>
          <w:rFonts w:hint="eastAsia" w:ascii="仿宋" w:hAnsi="仿宋" w:eastAsia="仿宋" w:cs="仿宋"/>
          <w:color w:val="auto"/>
          <w:sz w:val="32"/>
          <w:szCs w:val="32"/>
          <w:u w:val="none"/>
          <w:lang w:eastAsia="zh-CN"/>
        </w:rPr>
        <w:t>真贯彻落</w:t>
      </w:r>
      <w:r>
        <w:rPr>
          <w:rFonts w:hint="eastAsia" w:ascii="仿宋" w:hAnsi="仿宋" w:eastAsia="仿宋" w:cs="仿宋"/>
          <w:color w:val="auto"/>
          <w:sz w:val="32"/>
          <w:szCs w:val="32"/>
          <w:lang w:eastAsia="zh-CN"/>
        </w:rPr>
        <w:t>实</w:t>
      </w:r>
      <w:r>
        <w:rPr>
          <w:rFonts w:hint="eastAsia" w:ascii="仿宋" w:hAnsi="仿宋" w:eastAsia="仿宋" w:cs="仿宋"/>
          <w:i w:val="0"/>
          <w:caps w:val="0"/>
          <w:color w:val="auto"/>
          <w:spacing w:val="0"/>
          <w:sz w:val="32"/>
          <w:szCs w:val="32"/>
          <w:shd w:val="clear" w:color="auto" w:fill="FFFFFF"/>
        </w:rPr>
        <w:t>习近平新时代中国特色社会主义思想，深入</w:t>
      </w:r>
      <w:bookmarkStart w:id="52" w:name="_GoBack"/>
      <w:bookmarkEnd w:id="52"/>
      <w:r>
        <w:rPr>
          <w:rFonts w:hint="eastAsia" w:ascii="仿宋" w:hAnsi="仿宋" w:eastAsia="仿宋" w:cs="仿宋"/>
          <w:i w:val="0"/>
          <w:caps w:val="0"/>
          <w:color w:val="auto"/>
          <w:spacing w:val="0"/>
          <w:sz w:val="32"/>
          <w:szCs w:val="32"/>
          <w:shd w:val="clear" w:color="auto" w:fill="FFFFFF"/>
        </w:rPr>
        <w:t>贯彻落实习近平总书记关于儿童和儿童工作、关于注重家庭家教家风建设的重要论述和对内蒙古重要讲话重要指示批示精神，坚持儿童优先原则，不断完善党委领导、政府主责、妇女儿童工作委员会（以下简称妇儿工委）协调、多部门合作、全社会参与的儿童工作机制，</w:t>
      </w:r>
      <w:r>
        <w:rPr>
          <w:rFonts w:hint="eastAsia" w:ascii="仿宋" w:hAnsi="仿宋" w:eastAsia="仿宋" w:cs="仿宋"/>
          <w:color w:val="auto"/>
          <w:sz w:val="32"/>
          <w:szCs w:val="32"/>
        </w:rPr>
        <w:t>坚持</w:t>
      </w:r>
      <w:r>
        <w:rPr>
          <w:rFonts w:hint="eastAsia" w:ascii="仿宋" w:hAnsi="仿宋" w:eastAsia="仿宋" w:cs="仿宋"/>
          <w:color w:val="auto"/>
          <w:sz w:val="32"/>
          <w:szCs w:val="32"/>
          <w:lang w:eastAsia="zh-CN"/>
        </w:rPr>
        <w:t>优先</w:t>
      </w:r>
      <w:r>
        <w:rPr>
          <w:rFonts w:hint="eastAsia" w:ascii="仿宋" w:hAnsi="仿宋" w:eastAsia="仿宋" w:cs="仿宋"/>
          <w:i w:val="0"/>
          <w:caps w:val="0"/>
          <w:color w:val="auto"/>
          <w:spacing w:val="0"/>
          <w:sz w:val="32"/>
          <w:szCs w:val="32"/>
          <w:shd w:val="clear" w:color="auto" w:fill="FFFFFF"/>
        </w:rPr>
        <w:t>考虑儿童发展需求</w:t>
      </w:r>
      <w:r>
        <w:rPr>
          <w:rFonts w:hint="eastAsia" w:ascii="仿宋" w:hAnsi="仿宋" w:eastAsia="仿宋" w:cs="仿宋"/>
          <w:color w:val="auto"/>
          <w:sz w:val="32"/>
          <w:szCs w:val="32"/>
        </w:rPr>
        <w:t>，为儿童茁壮成长创造有利条件。</w:t>
      </w:r>
      <w:r>
        <w:rPr>
          <w:rFonts w:hint="eastAsia" w:ascii="仿宋" w:hAnsi="仿宋" w:eastAsia="仿宋" w:cs="仿宋"/>
          <w:color w:val="auto"/>
          <w:sz w:val="32"/>
          <w:szCs w:val="32"/>
          <w:lang w:eastAsia="zh-CN"/>
        </w:rPr>
        <w:t>在</w:t>
      </w:r>
      <w:r>
        <w:rPr>
          <w:rFonts w:hint="eastAsia" w:ascii="仿宋" w:hAnsi="仿宋" w:eastAsia="仿宋" w:cs="仿宋"/>
          <w:color w:val="000000" w:themeColor="text1"/>
          <w:sz w:val="32"/>
          <w:szCs w:val="32"/>
          <w:lang w:val="en-US" w:eastAsia="zh-CN"/>
        </w:rPr>
        <w:t>旗委</w:t>
      </w:r>
      <w:r>
        <w:rPr>
          <w:rFonts w:hint="eastAsia" w:ascii="仿宋" w:hAnsi="仿宋" w:eastAsia="仿宋" w:cs="仿宋"/>
          <w:color w:val="000000" w:themeColor="text1"/>
          <w:sz w:val="32"/>
          <w:szCs w:val="32"/>
          <w:lang w:eastAsia="zh-CN"/>
        </w:rPr>
        <w:t>的领导下，</w:t>
      </w:r>
      <w:r>
        <w:rPr>
          <w:rFonts w:hint="eastAsia" w:ascii="仿宋" w:hAnsi="仿宋" w:eastAsia="仿宋" w:cs="仿宋"/>
          <w:color w:val="000000" w:themeColor="text1"/>
          <w:sz w:val="32"/>
          <w:szCs w:val="32"/>
          <w:lang w:val="en-US" w:eastAsia="zh-CN"/>
        </w:rPr>
        <w:t>旗政府</w:t>
      </w:r>
      <w:r>
        <w:rPr>
          <w:rFonts w:hint="eastAsia" w:ascii="仿宋" w:hAnsi="仿宋" w:eastAsia="仿宋" w:cs="仿宋"/>
          <w:color w:val="000000" w:themeColor="text1"/>
          <w:sz w:val="32"/>
          <w:szCs w:val="32"/>
          <w:lang w:eastAsia="zh-CN"/>
        </w:rPr>
        <w:t>制定实施了</w:t>
      </w:r>
      <w:r>
        <w:rPr>
          <w:rFonts w:hint="eastAsia" w:ascii="仿宋" w:hAnsi="仿宋" w:eastAsia="仿宋" w:cs="仿宋"/>
          <w:color w:val="000000" w:themeColor="text1"/>
          <w:sz w:val="32"/>
          <w:szCs w:val="32"/>
          <w:lang w:val="en" w:eastAsia="zh-CN"/>
        </w:rPr>
        <w:t>三</w:t>
      </w:r>
      <w:r>
        <w:rPr>
          <w:rFonts w:hint="eastAsia" w:ascii="仿宋" w:hAnsi="仿宋" w:eastAsia="仿宋" w:cs="仿宋"/>
          <w:color w:val="000000" w:themeColor="text1"/>
          <w:sz w:val="32"/>
          <w:szCs w:val="32"/>
          <w:lang w:eastAsia="zh-CN"/>
        </w:rPr>
        <w:t>个周期儿童发展规划，</w:t>
      </w:r>
      <w:r>
        <w:rPr>
          <w:rFonts w:hint="eastAsia" w:ascii="仿宋" w:hAnsi="仿宋" w:eastAsia="仿宋" w:cs="仿宋"/>
          <w:i w:val="0"/>
          <w:caps w:val="0"/>
          <w:color w:val="000000" w:themeColor="text1"/>
          <w:spacing w:val="0"/>
          <w:sz w:val="32"/>
          <w:szCs w:val="32"/>
          <w:shd w:val="clear" w:color="auto" w:fill="FFFFFF"/>
        </w:rPr>
        <w:t>为全</w:t>
      </w:r>
      <w:r>
        <w:rPr>
          <w:rFonts w:hint="eastAsia" w:ascii="仿宋" w:hAnsi="仿宋" w:eastAsia="仿宋" w:cs="仿宋"/>
          <w:i w:val="0"/>
          <w:caps w:val="0"/>
          <w:color w:val="000000" w:themeColor="text1"/>
          <w:spacing w:val="0"/>
          <w:sz w:val="32"/>
          <w:szCs w:val="32"/>
          <w:shd w:val="clear" w:color="auto" w:fill="FFFFFF"/>
          <w:lang w:val="en-US" w:eastAsia="zh-CN"/>
        </w:rPr>
        <w:t>旗</w:t>
      </w:r>
      <w:r>
        <w:rPr>
          <w:rFonts w:hint="eastAsia" w:ascii="仿宋" w:hAnsi="仿宋" w:eastAsia="仿宋" w:cs="仿宋"/>
          <w:i w:val="0"/>
          <w:caps w:val="0"/>
          <w:color w:val="000000" w:themeColor="text1"/>
          <w:spacing w:val="0"/>
          <w:sz w:val="32"/>
          <w:szCs w:val="32"/>
          <w:shd w:val="clear" w:color="auto" w:fill="FFFFFF"/>
        </w:rPr>
        <w:t>儿</w:t>
      </w:r>
      <w:r>
        <w:rPr>
          <w:rFonts w:hint="eastAsia" w:ascii="仿宋" w:hAnsi="仿宋" w:eastAsia="仿宋" w:cs="仿宋"/>
          <w:i w:val="0"/>
          <w:caps w:val="0"/>
          <w:color w:val="auto"/>
          <w:spacing w:val="0"/>
          <w:sz w:val="32"/>
          <w:szCs w:val="32"/>
          <w:shd w:val="clear" w:color="auto" w:fill="FFFFFF"/>
        </w:rPr>
        <w:t>童全面发展提供了重要保障。儿童健康水平、受教育水平进一步提高，</w:t>
      </w:r>
      <w:r>
        <w:rPr>
          <w:rFonts w:hint="eastAsia" w:ascii="仿宋" w:hAnsi="仿宋" w:eastAsia="仿宋" w:cs="仿宋"/>
          <w:color w:val="auto"/>
          <w:sz w:val="32"/>
          <w:szCs w:val="32"/>
        </w:rPr>
        <w:t>儿童发展环境进一步优化，孤儿、</w:t>
      </w:r>
      <w:r>
        <w:rPr>
          <w:rFonts w:hint="eastAsia" w:ascii="仿宋" w:hAnsi="仿宋" w:eastAsia="仿宋" w:cs="仿宋"/>
          <w:b w:val="0"/>
          <w:bCs w:val="0"/>
          <w:color w:val="auto"/>
          <w:sz w:val="32"/>
          <w:szCs w:val="32"/>
          <w:u w:val="none"/>
          <w:lang w:val="en"/>
        </w:rPr>
        <w:t>生活困难</w:t>
      </w:r>
      <w:r>
        <w:rPr>
          <w:rFonts w:hint="eastAsia" w:ascii="仿宋" w:hAnsi="仿宋" w:eastAsia="仿宋" w:cs="仿宋"/>
          <w:color w:val="auto"/>
          <w:sz w:val="32"/>
          <w:szCs w:val="32"/>
        </w:rPr>
        <w:t>家庭儿童、残疾儿童、流浪儿童</w:t>
      </w:r>
      <w:r>
        <w:rPr>
          <w:rFonts w:hint="eastAsia" w:ascii="仿宋" w:hAnsi="仿宋" w:eastAsia="仿宋" w:cs="仿宋"/>
          <w:color w:val="auto"/>
          <w:sz w:val="32"/>
          <w:szCs w:val="32"/>
          <w:lang w:eastAsia="zh-CN"/>
        </w:rPr>
        <w:t>、留守儿童</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弱视</w:t>
      </w:r>
      <w:r>
        <w:rPr>
          <w:rFonts w:hint="eastAsia" w:ascii="仿宋" w:hAnsi="仿宋" w:eastAsia="仿宋" w:cs="仿宋"/>
          <w:color w:val="auto"/>
          <w:sz w:val="32"/>
          <w:szCs w:val="32"/>
        </w:rPr>
        <w:t>群体得到更多的社会关怀和救助，法律保障更加健全</w:t>
      </w:r>
      <w:r>
        <w:rPr>
          <w:rFonts w:hint="eastAsia" w:ascii="仿宋" w:hAnsi="仿宋" w:eastAsia="仿宋" w:cs="仿宋"/>
          <w:i w:val="0"/>
          <w:caps w:val="0"/>
          <w:color w:val="auto"/>
          <w:spacing w:val="0"/>
          <w:sz w:val="32"/>
          <w:szCs w:val="32"/>
          <w:shd w:val="clear" w:color="auto" w:fill="FFFFFF"/>
        </w:rPr>
        <w:t>，获得感、幸福感、安全感显著增强。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42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000000" w:themeColor="text1"/>
          <w:sz w:val="32"/>
          <w:szCs w:val="32"/>
        </w:rPr>
        <w:t>我</w:t>
      </w:r>
      <w:r>
        <w:rPr>
          <w:rFonts w:hint="eastAsia" w:ascii="仿宋" w:hAnsi="仿宋" w:eastAsia="仿宋" w:cs="仿宋"/>
          <w:color w:val="000000" w:themeColor="text1"/>
          <w:sz w:val="32"/>
          <w:szCs w:val="32"/>
          <w:lang w:val="en-US" w:eastAsia="zh-CN"/>
        </w:rPr>
        <w:t>旗</w:t>
      </w:r>
      <w:r>
        <w:rPr>
          <w:rFonts w:hint="eastAsia" w:ascii="仿宋" w:hAnsi="仿宋" w:eastAsia="仿宋" w:cs="仿宋"/>
          <w:color w:val="auto"/>
          <w:sz w:val="32"/>
          <w:szCs w:val="32"/>
        </w:rPr>
        <w:t>儿童事业发展还存在着不平衡、不充分的问题。</w:t>
      </w:r>
      <w:r>
        <w:rPr>
          <w:rFonts w:hint="eastAsia" w:ascii="仿宋" w:hAnsi="仿宋" w:eastAsia="仿宋" w:cs="仿宋"/>
          <w:color w:val="auto"/>
          <w:sz w:val="32"/>
          <w:szCs w:val="32"/>
          <w:lang w:eastAsia="zh-CN"/>
        </w:rPr>
        <w:t>贯彻</w:t>
      </w:r>
      <w:r>
        <w:rPr>
          <w:rFonts w:hint="eastAsia" w:ascii="仿宋" w:hAnsi="仿宋" w:eastAsia="仿宋" w:cs="仿宋"/>
          <w:i w:val="0"/>
          <w:caps w:val="0"/>
          <w:color w:val="auto"/>
          <w:spacing w:val="0"/>
          <w:sz w:val="32"/>
          <w:szCs w:val="32"/>
          <w:shd w:val="clear" w:color="auto" w:fill="FFFFFF"/>
        </w:rPr>
        <w:t>儿童优先原则的</w:t>
      </w:r>
      <w:r>
        <w:rPr>
          <w:rFonts w:hint="eastAsia" w:ascii="仿宋" w:hAnsi="仿宋" w:eastAsia="仿宋" w:cs="仿宋"/>
          <w:i w:val="0"/>
          <w:caps w:val="0"/>
          <w:color w:val="auto"/>
          <w:spacing w:val="0"/>
          <w:sz w:val="32"/>
          <w:szCs w:val="32"/>
          <w:shd w:val="clear" w:color="auto" w:fill="FFFFFF"/>
          <w:lang w:eastAsia="zh-CN"/>
        </w:rPr>
        <w:t>力度</w:t>
      </w:r>
      <w:r>
        <w:rPr>
          <w:rFonts w:hint="eastAsia" w:ascii="仿宋" w:hAnsi="仿宋" w:eastAsia="仿宋" w:cs="仿宋"/>
          <w:i w:val="0"/>
          <w:caps w:val="0"/>
          <w:color w:val="auto"/>
          <w:spacing w:val="0"/>
          <w:sz w:val="32"/>
          <w:szCs w:val="32"/>
          <w:shd w:val="clear" w:color="auto" w:fill="FFFFFF"/>
        </w:rPr>
        <w:t>需要进一步</w:t>
      </w:r>
      <w:r>
        <w:rPr>
          <w:rFonts w:hint="eastAsia" w:ascii="仿宋" w:hAnsi="仿宋" w:eastAsia="仿宋" w:cs="仿宋"/>
          <w:i w:val="0"/>
          <w:caps w:val="0"/>
          <w:color w:val="auto"/>
          <w:spacing w:val="0"/>
          <w:sz w:val="32"/>
          <w:szCs w:val="32"/>
          <w:shd w:val="clear" w:color="auto" w:fill="FFFFFF"/>
          <w:lang w:eastAsia="zh-CN"/>
        </w:rPr>
        <w:t>加大</w:t>
      </w:r>
      <w:r>
        <w:rPr>
          <w:rFonts w:hint="eastAsia" w:ascii="仿宋" w:hAnsi="仿宋" w:eastAsia="仿宋" w:cs="仿宋"/>
          <w:i w:val="0"/>
          <w:caps w:val="0"/>
          <w:color w:val="auto"/>
          <w:spacing w:val="0"/>
          <w:sz w:val="32"/>
          <w:szCs w:val="32"/>
          <w:shd w:val="clear" w:color="auto" w:fill="FFFFFF"/>
        </w:rPr>
        <w:t>，儿童</w:t>
      </w:r>
      <w:r>
        <w:rPr>
          <w:rFonts w:hint="eastAsia" w:ascii="仿宋" w:hAnsi="仿宋" w:eastAsia="仿宋" w:cs="仿宋"/>
          <w:i w:val="0"/>
          <w:caps w:val="0"/>
          <w:color w:val="auto"/>
          <w:spacing w:val="0"/>
          <w:sz w:val="32"/>
          <w:szCs w:val="32"/>
          <w:shd w:val="clear" w:color="auto" w:fill="FFFFFF"/>
          <w:lang w:eastAsia="zh-CN"/>
        </w:rPr>
        <w:t>合法权益保护工作</w:t>
      </w:r>
      <w:r>
        <w:rPr>
          <w:rFonts w:hint="eastAsia" w:ascii="仿宋" w:hAnsi="仿宋" w:eastAsia="仿宋" w:cs="仿宋"/>
          <w:i w:val="0"/>
          <w:caps w:val="0"/>
          <w:color w:val="auto"/>
          <w:spacing w:val="0"/>
          <w:sz w:val="32"/>
          <w:szCs w:val="32"/>
          <w:shd w:val="clear" w:color="auto" w:fill="FFFFFF"/>
        </w:rPr>
        <w:t>需要持续推进，儿童发展的城乡、区域和群体之间差距需要进一步缩小。</w:t>
      </w:r>
      <w:r>
        <w:rPr>
          <w:rFonts w:hint="eastAsia" w:ascii="仿宋" w:hAnsi="仿宋" w:eastAsia="仿宋" w:cs="仿宋"/>
          <w:color w:val="auto"/>
          <w:sz w:val="32"/>
          <w:szCs w:val="32"/>
        </w:rPr>
        <w:t>进一步解决儿童发展面临的突出问题，在更高水平上促进儿童优先发展和权利保护，仍然是今后一个时期儿童工作的重大任务。</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color w:val="auto"/>
          <w:sz w:val="32"/>
          <w:szCs w:val="32"/>
          <w:lang w:val="en-US" w:eastAsia="zh-CN"/>
        </w:rPr>
      </w:pPr>
      <w:r>
        <w:rPr>
          <w:rFonts w:hint="eastAsia" w:ascii="仿宋" w:hAnsi="仿宋" w:eastAsia="仿宋" w:cs="仿宋"/>
          <w:i w:val="0"/>
          <w:caps w:val="0"/>
          <w:color w:val="auto"/>
          <w:spacing w:val="0"/>
          <w:sz w:val="32"/>
          <w:szCs w:val="32"/>
          <w:shd w:val="clear" w:color="auto" w:fill="FFFFFF"/>
        </w:rPr>
        <w:t>未来</w:t>
      </w:r>
      <w:r>
        <w:rPr>
          <w:rFonts w:hint="eastAsia" w:ascii="仿宋" w:hAnsi="仿宋" w:eastAsia="仿宋" w:cs="仿宋"/>
          <w:color w:val="auto"/>
          <w:sz w:val="32"/>
          <w:szCs w:val="32"/>
        </w:rPr>
        <w:t>十年，我国正处于实现第二个百年奋斗目标、建设社会主义现代化国家、实现中华民族伟大复兴的关键时期。</w:t>
      </w:r>
      <w:r>
        <w:rPr>
          <w:rFonts w:hint="eastAsia" w:ascii="仿宋" w:hAnsi="仿宋" w:eastAsia="仿宋" w:cs="仿宋"/>
          <w:i w:val="0"/>
          <w:caps w:val="0"/>
          <w:color w:val="auto"/>
          <w:spacing w:val="0"/>
          <w:sz w:val="32"/>
          <w:szCs w:val="32"/>
          <w:shd w:val="clear" w:color="auto" w:fill="FFFFFF"/>
        </w:rPr>
        <w:t>统筹推进“五位一体”总体布局，协调推进“四个全面”战略布局，推进国家治理体系和治理能力现代化，走以生态优先、绿色发展为导向的高质量发展新路子，为儿童事业发展提供了重大机遇。</w:t>
      </w:r>
      <w:r>
        <w:rPr>
          <w:rFonts w:hint="eastAsia" w:ascii="仿宋" w:hAnsi="仿宋" w:eastAsia="仿宋" w:cs="仿宋"/>
          <w:color w:val="auto"/>
          <w:sz w:val="32"/>
          <w:szCs w:val="32"/>
          <w:lang w:val="en-US" w:eastAsia="zh-CN"/>
        </w:rPr>
        <w:t>贯彻以人民为中心的发展思想，把握新发展阶段、贯彻新发展理念、服务和融入新发展格局，</w:t>
      </w:r>
      <w:r>
        <w:rPr>
          <w:rFonts w:hint="eastAsia" w:ascii="仿宋" w:hAnsi="仿宋" w:eastAsia="仿宋" w:cs="仿宋"/>
          <w:color w:val="auto"/>
          <w:sz w:val="32"/>
          <w:szCs w:val="32"/>
        </w:rPr>
        <w:t>需要</w:t>
      </w:r>
      <w:r>
        <w:rPr>
          <w:rFonts w:hint="eastAsia" w:ascii="仿宋" w:hAnsi="仿宋" w:eastAsia="仿宋" w:cs="仿宋"/>
          <w:i w:val="0"/>
          <w:caps w:val="0"/>
          <w:color w:val="auto"/>
          <w:spacing w:val="0"/>
          <w:sz w:val="32"/>
          <w:szCs w:val="32"/>
          <w:shd w:val="clear" w:color="auto" w:fill="FFFFFF"/>
        </w:rPr>
        <w:t>进一步</w:t>
      </w:r>
      <w:r>
        <w:rPr>
          <w:rFonts w:hint="eastAsia" w:ascii="仿宋" w:hAnsi="仿宋" w:eastAsia="仿宋" w:cs="仿宋"/>
          <w:color w:val="auto"/>
          <w:sz w:val="32"/>
          <w:szCs w:val="32"/>
        </w:rPr>
        <w:t>营造有利于儿童健康成长的良好环境，</w:t>
      </w:r>
      <w:r>
        <w:rPr>
          <w:rFonts w:hint="eastAsia" w:ascii="仿宋" w:hAnsi="仿宋" w:eastAsia="仿宋" w:cs="仿宋"/>
          <w:i w:val="0"/>
          <w:caps w:val="0"/>
          <w:color w:val="auto"/>
          <w:spacing w:val="0"/>
          <w:sz w:val="32"/>
          <w:szCs w:val="32"/>
          <w:shd w:val="clear" w:color="auto" w:fill="FFFFFF"/>
        </w:rPr>
        <w:t>科学</w:t>
      </w:r>
      <w:r>
        <w:rPr>
          <w:rFonts w:hint="eastAsia" w:ascii="仿宋" w:hAnsi="仿宋" w:eastAsia="仿宋" w:cs="仿宋"/>
          <w:i w:val="0"/>
          <w:caps w:val="0"/>
          <w:color w:val="000000" w:themeColor="text1"/>
          <w:spacing w:val="0"/>
          <w:sz w:val="32"/>
          <w:szCs w:val="32"/>
          <w:shd w:val="clear" w:color="auto" w:fill="FFFFFF"/>
        </w:rPr>
        <w:t>规划</w:t>
      </w:r>
      <w:r>
        <w:rPr>
          <w:rFonts w:hint="eastAsia" w:ascii="仿宋" w:hAnsi="仿宋" w:eastAsia="仿宋" w:cs="仿宋"/>
          <w:i w:val="0"/>
          <w:caps w:val="0"/>
          <w:color w:val="000000" w:themeColor="text1"/>
          <w:spacing w:val="0"/>
          <w:sz w:val="32"/>
          <w:szCs w:val="32"/>
          <w:shd w:val="clear" w:color="auto" w:fill="FFFFFF"/>
          <w:lang w:val="en-US" w:eastAsia="zh-CN"/>
        </w:rPr>
        <w:t>阿巴嘎旗</w:t>
      </w:r>
      <w:r>
        <w:rPr>
          <w:rFonts w:hint="eastAsia" w:ascii="仿宋" w:hAnsi="仿宋" w:eastAsia="仿宋" w:cs="仿宋"/>
          <w:i w:val="0"/>
          <w:caps w:val="0"/>
          <w:color w:val="000000" w:themeColor="text1"/>
          <w:spacing w:val="0"/>
          <w:sz w:val="32"/>
          <w:szCs w:val="32"/>
          <w:shd w:val="clear" w:color="auto" w:fill="FFFFFF"/>
        </w:rPr>
        <w:t>新</w:t>
      </w:r>
      <w:r>
        <w:rPr>
          <w:rFonts w:hint="eastAsia" w:ascii="仿宋" w:hAnsi="仿宋" w:eastAsia="仿宋" w:cs="仿宋"/>
          <w:i w:val="0"/>
          <w:caps w:val="0"/>
          <w:color w:val="auto"/>
          <w:spacing w:val="0"/>
          <w:sz w:val="32"/>
          <w:szCs w:val="32"/>
          <w:shd w:val="clear" w:color="auto" w:fill="FFFFFF"/>
        </w:rPr>
        <w:t>一周期儿童发展新目标新任务，</w:t>
      </w:r>
      <w:r>
        <w:rPr>
          <w:rFonts w:hint="eastAsia" w:ascii="仿宋" w:hAnsi="仿宋" w:eastAsia="仿宋" w:cs="仿宋"/>
          <w:color w:val="auto"/>
          <w:sz w:val="32"/>
          <w:szCs w:val="32"/>
        </w:rPr>
        <w:t xml:space="preserve">全面提高儿童综合素质，不断提升儿童的社会责任感、创新精神和实践能力，铸牢中华民族共同体意识，为建设社会主义现代化强国培养造就德智体美劳全面发展的时代新人。    </w:t>
      </w:r>
      <w:r>
        <w:rPr>
          <w:rFonts w:hint="eastAsia" w:ascii="仿宋" w:hAnsi="仿宋" w:eastAsia="仿宋" w:cs="仿宋"/>
          <w:color w:val="auto"/>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line="560" w:lineRule="atLeast"/>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依照《中华人民共和国宪法》《中华人民共和国民法典》《中华人民共和国未成年人保护法》和《内蒙古自治区反家庭暴力条例》等相关法律法规，按照《中国儿童发展纲要(2021-2030年)》《内蒙古自治区儿童发展纲要(2021-2030年)》《</w:t>
      </w:r>
      <w:r>
        <w:rPr>
          <w:rFonts w:hint="eastAsia" w:ascii="仿宋" w:hAnsi="仿宋" w:eastAsia="仿宋" w:cs="仿宋"/>
          <w:color w:val="auto"/>
          <w:sz w:val="32"/>
          <w:szCs w:val="32"/>
          <w:lang w:val="en-US" w:eastAsia="zh-CN"/>
        </w:rPr>
        <w:t>锡林郭勒盟</w:t>
      </w:r>
      <w:r>
        <w:rPr>
          <w:rFonts w:hint="eastAsia" w:ascii="仿宋" w:hAnsi="仿宋" w:eastAsia="仿宋" w:cs="仿宋"/>
          <w:color w:val="auto"/>
          <w:sz w:val="32"/>
          <w:szCs w:val="32"/>
        </w:rPr>
        <w:t>儿童发展纲要(2021-2030年)》和</w:t>
      </w:r>
      <w:r>
        <w:rPr>
          <w:rFonts w:hint="eastAsia" w:ascii="仿宋" w:hAnsi="仿宋" w:eastAsia="仿宋" w:cs="仿宋"/>
          <w:color w:val="auto"/>
          <w:sz w:val="32"/>
          <w:szCs w:val="32"/>
          <w:lang w:val="en-US" w:eastAsia="zh-CN"/>
        </w:rPr>
        <w:t>我旗</w:t>
      </w:r>
      <w:r>
        <w:rPr>
          <w:rFonts w:hint="eastAsia" w:ascii="仿宋" w:hAnsi="仿宋" w:eastAsia="仿宋" w:cs="仿宋"/>
          <w:color w:val="auto"/>
          <w:sz w:val="32"/>
          <w:szCs w:val="32"/>
        </w:rPr>
        <w:t>经济社会发展总体目标</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要求，结合</w:t>
      </w:r>
      <w:r>
        <w:rPr>
          <w:rFonts w:hint="eastAsia" w:ascii="仿宋" w:hAnsi="仿宋" w:eastAsia="仿宋" w:cs="仿宋"/>
          <w:color w:val="auto"/>
          <w:sz w:val="32"/>
          <w:szCs w:val="32"/>
          <w:lang w:val="en"/>
        </w:rPr>
        <w:t>我</w:t>
      </w:r>
      <w:r>
        <w:rPr>
          <w:rFonts w:hint="eastAsia" w:ascii="仿宋" w:hAnsi="仿宋" w:eastAsia="仿宋" w:cs="仿宋"/>
          <w:color w:val="000000" w:themeColor="text1"/>
          <w:sz w:val="32"/>
          <w:szCs w:val="32"/>
          <w:lang w:val="en-US" w:eastAsia="zh-CN"/>
        </w:rPr>
        <w:t>旗</w:t>
      </w:r>
      <w:r>
        <w:rPr>
          <w:rFonts w:hint="eastAsia" w:ascii="仿宋" w:hAnsi="仿宋" w:eastAsia="仿宋" w:cs="仿宋"/>
          <w:color w:val="000000" w:themeColor="text1"/>
          <w:sz w:val="32"/>
          <w:szCs w:val="32"/>
        </w:rPr>
        <w:t>儿童发展实际，制定本</w:t>
      </w:r>
      <w:r>
        <w:rPr>
          <w:rFonts w:hint="eastAsia" w:ascii="仿宋" w:hAnsi="仿宋" w:eastAsia="仿宋" w:cs="仿宋"/>
          <w:color w:val="000000" w:themeColor="text1"/>
          <w:sz w:val="32"/>
          <w:szCs w:val="32"/>
          <w:lang w:val="en-US" w:eastAsia="zh-CN"/>
        </w:rPr>
        <w:t>规划</w:t>
      </w:r>
      <w:r>
        <w:rPr>
          <w:rFonts w:hint="eastAsia" w:ascii="仿宋" w:hAnsi="仿宋" w:eastAsia="仿宋" w:cs="仿宋"/>
          <w:color w:val="000000" w:themeColor="text1"/>
          <w:sz w:val="32"/>
          <w:szCs w:val="32"/>
        </w:rPr>
        <w:t>。</w:t>
      </w:r>
    </w:p>
    <w:p>
      <w:pPr>
        <w:pStyle w:val="6"/>
        <w:ind w:firstLine="640" w:firstLineChars="200"/>
        <w:rPr>
          <w:rFonts w:hAnsi="宋体" w:cs="宋体"/>
          <w:sz w:val="32"/>
          <w:szCs w:val="28"/>
          <w:lang w:val="en-US" w:eastAsia="zh-CN"/>
        </w:rPr>
      </w:pPr>
      <w:bookmarkStart w:id="7" w:name="_Toc21830"/>
      <w:bookmarkStart w:id="8" w:name="_Toc6130"/>
      <w:r>
        <w:rPr>
          <w:rFonts w:hint="eastAsia" w:ascii="黑体" w:hAnsi="黑体" w:eastAsia="黑体" w:cs="黑体"/>
          <w:sz w:val="32"/>
          <w:szCs w:val="28"/>
          <w:lang w:val="en-US" w:eastAsia="zh-CN"/>
        </w:rPr>
        <w:t>一、指导思想、基本原则和总体目标</w:t>
      </w:r>
      <w:bookmarkEnd w:id="4"/>
      <w:bookmarkEnd w:id="5"/>
      <w:bookmarkEnd w:id="6"/>
      <w:bookmarkEnd w:id="7"/>
      <w:bookmarkEnd w:id="8"/>
    </w:p>
    <w:p>
      <w:pPr>
        <w:pStyle w:val="6"/>
        <w:numPr>
          <w:ilvl w:val="0"/>
          <w:numId w:val="0"/>
        </w:numPr>
        <w:ind w:firstLine="643" w:firstLineChars="200"/>
        <w:rPr>
          <w:rFonts w:hint="eastAsia" w:ascii="楷体" w:hAnsi="楷体" w:eastAsia="楷体" w:cs="宋体"/>
          <w:b/>
          <w:bCs/>
          <w:sz w:val="32"/>
          <w:szCs w:val="32"/>
          <w:lang w:val="en-US" w:eastAsia="zh-CN"/>
        </w:rPr>
      </w:pPr>
      <w:bookmarkStart w:id="9" w:name="_Toc69663331"/>
      <w:bookmarkStart w:id="10" w:name="_Toc69662687"/>
      <w:bookmarkStart w:id="11" w:name="_Toc51512288"/>
      <w:r>
        <w:rPr>
          <w:rFonts w:hint="eastAsia" w:ascii="楷体" w:hAnsi="楷体" w:eastAsia="楷体" w:cs="宋体"/>
          <w:b/>
          <w:bCs/>
          <w:sz w:val="32"/>
          <w:szCs w:val="32"/>
          <w:lang w:val="en-US" w:eastAsia="zh-CN"/>
        </w:rPr>
        <w:t>（一）指导思想。</w:t>
      </w:r>
    </w:p>
    <w:p>
      <w:pPr>
        <w:pStyle w:val="6"/>
        <w:rPr>
          <w:rFonts w:hint="eastAsia" w:ascii="仿宋" w:hAnsi="仿宋" w:eastAsia="仿宋" w:cs="仿宋"/>
          <w:i w:val="0"/>
          <w:caps w:val="0"/>
          <w:color w:val="auto"/>
          <w:spacing w:val="0"/>
          <w:sz w:val="32"/>
          <w:szCs w:val="32"/>
          <w:shd w:val="clear" w:color="auto" w:fill="FFFFFF"/>
        </w:rPr>
      </w:pPr>
      <w:r>
        <w:rPr>
          <w:rFonts w:hAnsi="宋体" w:cs="宋体"/>
          <w:sz w:val="28"/>
          <w:szCs w:val="24"/>
          <w:lang w:val="en-US" w:eastAsia="zh-CN"/>
        </w:rPr>
        <w:t>　　</w:t>
      </w:r>
      <w:r>
        <w:rPr>
          <w:rFonts w:hint="eastAsia" w:ascii="仿宋" w:hAnsi="仿宋" w:eastAsia="仿宋" w:cs="仿宋"/>
          <w:i w:val="0"/>
          <w:caps w:val="0"/>
          <w:color w:val="auto"/>
          <w:spacing w:val="0"/>
          <w:sz w:val="32"/>
          <w:szCs w:val="32"/>
          <w:shd w:val="clear" w:color="auto" w:fill="FFFFFF"/>
          <w:lang w:val="en-US" w:eastAsia="zh-CN"/>
        </w:rPr>
        <w:t>高举中国特色社会主</w:t>
      </w:r>
      <w:r>
        <w:rPr>
          <w:rFonts w:hint="eastAsia" w:ascii="仿宋" w:hAnsi="仿宋" w:eastAsia="仿宋" w:cs="仿宋"/>
          <w:i w:val="0"/>
          <w:caps w:val="0"/>
          <w:color w:val="auto"/>
          <w:spacing w:val="0"/>
          <w:sz w:val="32"/>
          <w:szCs w:val="32"/>
          <w:shd w:val="clear" w:color="auto" w:fill="FFFFFF"/>
        </w:rPr>
        <w:t>义伟大旗帜，以习近平新时代中国特色社会主义思想为指导，全面贯彻党的十九大和十九届</w:t>
      </w:r>
      <w:r>
        <w:rPr>
          <w:rFonts w:hint="eastAsia" w:ascii="仿宋" w:hAnsi="仿宋" w:eastAsia="仿宋" w:cs="仿宋"/>
          <w:i w:val="0"/>
          <w:caps w:val="0"/>
          <w:color w:val="auto"/>
          <w:spacing w:val="0"/>
          <w:sz w:val="32"/>
          <w:szCs w:val="32"/>
          <w:shd w:val="clear" w:color="auto" w:fill="FFFFFF"/>
          <w:lang w:eastAsia="zh-CN"/>
        </w:rPr>
        <w:t>历次</w:t>
      </w:r>
      <w:r>
        <w:rPr>
          <w:rFonts w:hint="eastAsia" w:ascii="仿宋" w:hAnsi="仿宋" w:eastAsia="仿宋" w:cs="仿宋"/>
          <w:i w:val="0"/>
          <w:caps w:val="0"/>
          <w:color w:val="auto"/>
          <w:spacing w:val="0"/>
          <w:sz w:val="32"/>
          <w:szCs w:val="32"/>
          <w:shd w:val="clear" w:color="auto" w:fill="FFFFFF"/>
        </w:rPr>
        <w:t>全会精神，</w:t>
      </w:r>
      <w:r>
        <w:rPr>
          <w:rFonts w:hint="default" w:ascii="仿宋" w:hAnsi="仿宋" w:eastAsia="仿宋" w:cs="仿宋"/>
          <w:i w:val="0"/>
          <w:caps w:val="0"/>
          <w:color w:val="auto"/>
          <w:spacing w:val="0"/>
          <w:sz w:val="32"/>
          <w:szCs w:val="32"/>
          <w:shd w:val="clear" w:color="auto" w:fill="FFFFFF"/>
        </w:rPr>
        <w:t>深入落实习近平总书记关于儿童和儿童工作、关于注重家庭家教家风建设的重要论述和对</w:t>
      </w:r>
      <w:r>
        <w:rPr>
          <w:rFonts w:hint="eastAsia" w:ascii="仿宋" w:hAnsi="仿宋" w:eastAsia="仿宋" w:cs="仿宋"/>
          <w:i w:val="0"/>
          <w:caps w:val="0"/>
          <w:color w:val="auto"/>
          <w:spacing w:val="0"/>
          <w:sz w:val="32"/>
          <w:szCs w:val="32"/>
          <w:shd w:val="clear" w:color="auto" w:fill="FFFFFF"/>
        </w:rPr>
        <w:t>内蒙古重要讲话重要指示批示精神，</w:t>
      </w:r>
      <w:r>
        <w:rPr>
          <w:rFonts w:hint="eastAsia" w:ascii="仿宋" w:hAnsi="仿宋" w:eastAsia="仿宋" w:cs="仿宋"/>
          <w:i w:val="0"/>
          <w:caps w:val="0"/>
          <w:color w:val="auto"/>
          <w:spacing w:val="0"/>
          <w:sz w:val="32"/>
          <w:szCs w:val="32"/>
          <w:shd w:val="clear" w:color="auto" w:fill="FFFFFF"/>
          <w:lang w:eastAsia="zh-CN"/>
        </w:rPr>
        <w:t>按照</w:t>
      </w:r>
      <w:r>
        <w:rPr>
          <w:rFonts w:hint="default" w:ascii="仿宋" w:hAnsi="仿宋" w:eastAsia="仿宋" w:cs="仿宋"/>
          <w:i w:val="0"/>
          <w:caps w:val="0"/>
          <w:color w:val="auto"/>
          <w:spacing w:val="0"/>
          <w:sz w:val="32"/>
          <w:szCs w:val="32"/>
          <w:shd w:val="clear" w:color="auto" w:fill="FFFFFF"/>
        </w:rPr>
        <w:t>党中央决策部署和自治区党</w:t>
      </w:r>
      <w:r>
        <w:rPr>
          <w:rFonts w:hint="eastAsia" w:ascii="仿宋" w:hAnsi="仿宋" w:eastAsia="仿宋" w:cs="仿宋"/>
          <w:i w:val="0"/>
          <w:caps w:val="0"/>
          <w:color w:val="auto"/>
          <w:spacing w:val="0"/>
          <w:sz w:val="32"/>
          <w:szCs w:val="32"/>
          <w:shd w:val="clear" w:color="auto" w:fill="FFFFFF"/>
          <w:lang w:eastAsia="zh-CN"/>
        </w:rPr>
        <w:t>委、盟委、</w:t>
      </w:r>
      <w:r>
        <w:rPr>
          <w:rFonts w:hint="eastAsia" w:ascii="仿宋" w:hAnsi="仿宋" w:eastAsia="仿宋" w:cs="仿宋"/>
          <w:i w:val="0"/>
          <w:caps w:val="0"/>
          <w:color w:val="auto"/>
          <w:spacing w:val="0"/>
          <w:sz w:val="32"/>
          <w:szCs w:val="32"/>
          <w:shd w:val="clear" w:color="auto" w:fill="FFFFFF"/>
          <w:lang w:val="en-US" w:eastAsia="zh-CN"/>
        </w:rPr>
        <w:t>旗委</w:t>
      </w:r>
      <w:r>
        <w:rPr>
          <w:rFonts w:hint="default" w:ascii="仿宋" w:hAnsi="仿宋" w:eastAsia="仿宋" w:cs="仿宋"/>
          <w:i w:val="0"/>
          <w:caps w:val="0"/>
          <w:color w:val="auto"/>
          <w:spacing w:val="0"/>
          <w:sz w:val="32"/>
          <w:szCs w:val="32"/>
          <w:shd w:val="clear" w:color="auto" w:fill="FFFFFF"/>
        </w:rPr>
        <w:t>工作要求，</w:t>
      </w:r>
      <w:r>
        <w:rPr>
          <w:rFonts w:hint="eastAsia" w:ascii="仿宋" w:hAnsi="仿宋" w:eastAsia="仿宋" w:cs="仿宋"/>
          <w:i w:val="0"/>
          <w:caps w:val="0"/>
          <w:color w:val="auto"/>
          <w:spacing w:val="0"/>
          <w:sz w:val="32"/>
          <w:szCs w:val="32"/>
          <w:shd w:val="clear" w:color="auto" w:fill="FFFFFF"/>
        </w:rPr>
        <w:t>坚持党对儿童事业的全面领导，坚持走中国特色社会主义儿童发展道路，坚持新发展理念，坚持和完善保障儿童优先发展、促进儿童全面发展的制度机制，不断提升</w:t>
      </w:r>
      <w:r>
        <w:rPr>
          <w:rFonts w:hint="eastAsia" w:ascii="仿宋" w:hAnsi="仿宋" w:eastAsia="仿宋" w:cs="仿宋"/>
          <w:i w:val="0"/>
          <w:caps w:val="0"/>
          <w:color w:val="auto"/>
          <w:spacing w:val="0"/>
          <w:sz w:val="32"/>
          <w:szCs w:val="32"/>
          <w:shd w:val="clear" w:color="auto" w:fill="FFFFFF"/>
          <w:lang w:val="en-US" w:eastAsia="zh-CN"/>
        </w:rPr>
        <w:t>我旗</w:t>
      </w:r>
      <w:r>
        <w:rPr>
          <w:rFonts w:hint="eastAsia" w:ascii="仿宋" w:hAnsi="仿宋" w:eastAsia="仿宋" w:cs="仿宋"/>
          <w:i w:val="0"/>
          <w:caps w:val="0"/>
          <w:color w:val="auto"/>
          <w:spacing w:val="0"/>
          <w:sz w:val="32"/>
          <w:szCs w:val="32"/>
          <w:shd w:val="clear" w:color="auto" w:fill="FFFFFF"/>
        </w:rPr>
        <w:t>儿童事业发展质量和水平，优化儿童发展环境，保障儿童生存、发展、受保护和参与权利，全面提升儿童整体素质，落实立德树人根本任务，为实现第二个百年奋斗目标、建设社会主义现代化强国奠定坚实人才基础。　　　</w:t>
      </w:r>
    </w:p>
    <w:p>
      <w:pPr>
        <w:pStyle w:val="6"/>
        <w:numPr>
          <w:ilvl w:val="0"/>
          <w:numId w:val="0"/>
        </w:numPr>
        <w:ind w:firstLine="643" w:firstLineChars="200"/>
        <w:rPr>
          <w:rFonts w:hint="eastAsia" w:ascii="楷体" w:hAnsi="楷体" w:eastAsia="楷体" w:cs="宋体"/>
          <w:b/>
          <w:bCs/>
          <w:sz w:val="32"/>
          <w:szCs w:val="32"/>
          <w:lang w:eastAsia="zh-CN"/>
        </w:rPr>
      </w:pPr>
      <w:r>
        <w:rPr>
          <w:rFonts w:hint="eastAsia" w:ascii="楷体" w:hAnsi="楷体" w:eastAsia="楷体" w:cs="宋体"/>
          <w:b/>
          <w:bCs/>
          <w:sz w:val="32"/>
          <w:szCs w:val="32"/>
          <w:lang w:eastAsia="zh-CN"/>
        </w:rPr>
        <w:t>（二）基本原则。</w:t>
      </w:r>
    </w:p>
    <w:p>
      <w:pPr>
        <w:pStyle w:val="6"/>
        <w:keepNext w:val="0"/>
        <w:keepLines w:val="0"/>
        <w:pageBreakBefore w:val="0"/>
        <w:kinsoku/>
        <w:wordWrap/>
        <w:overflowPunct/>
        <w:topLinePunct w:val="0"/>
        <w:autoSpaceDE/>
        <w:autoSpaceDN/>
        <w:bidi w:val="0"/>
        <w:adjustRightInd/>
        <w:snapToGrid/>
        <w:spacing w:line="560" w:lineRule="atLeast"/>
        <w:ind w:firstLine="7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cs="宋体"/>
          <w:kern w:val="2"/>
          <w:sz w:val="28"/>
          <w:szCs w:val="24"/>
          <w:lang w:val="en-US" w:eastAsia="zh-CN" w:bidi="ar-SA"/>
        </w:rPr>
        <w:t xml:space="preserve"> </w:t>
      </w:r>
      <w:r>
        <w:rPr>
          <w:rFonts w:hint="eastAsia" w:ascii="仿宋" w:hAnsi="仿宋" w:eastAsia="仿宋" w:cs="仿宋"/>
          <w:i w:val="0"/>
          <w:caps w:val="0"/>
          <w:color w:val="auto"/>
          <w:spacing w:val="0"/>
          <w:sz w:val="32"/>
          <w:szCs w:val="32"/>
          <w:shd w:val="clear" w:color="auto" w:fill="FFFFFF"/>
          <w:lang w:val="en-US" w:eastAsia="zh-CN"/>
        </w:rPr>
        <w:t xml:space="preserve"> 1.坚持党的全面领导。</w:t>
      </w:r>
      <w:r>
        <w:rPr>
          <w:rFonts w:hint="default" w:ascii="仿宋" w:hAnsi="仿宋" w:eastAsia="仿宋" w:cs="仿宋"/>
          <w:i w:val="0"/>
          <w:caps w:val="0"/>
          <w:color w:val="auto"/>
          <w:spacing w:val="0"/>
          <w:sz w:val="32"/>
          <w:szCs w:val="32"/>
          <w:shd w:val="clear" w:color="auto" w:fill="FFFFFF"/>
          <w:lang w:val="en-US" w:eastAsia="zh-CN"/>
        </w:rPr>
        <w:t>坚持以习近平新时代中国特色社会主义思想为指导，坚定走中国特色社会主义儿童发展道路，认真贯彻落实党中央关于儿童事业发展的决策部署和自治区党委</w:t>
      </w:r>
      <w:r>
        <w:rPr>
          <w:rFonts w:hint="eastAsia" w:ascii="仿宋" w:hAnsi="仿宋" w:eastAsia="仿宋" w:cs="仿宋"/>
          <w:i w:val="0"/>
          <w:caps w:val="0"/>
          <w:color w:val="auto"/>
          <w:spacing w:val="0"/>
          <w:sz w:val="32"/>
          <w:szCs w:val="32"/>
          <w:shd w:val="clear" w:color="auto" w:fill="FFFFFF"/>
          <w:lang w:val="en-US" w:eastAsia="zh-CN"/>
        </w:rPr>
        <w:t>、盟委、旗委</w:t>
      </w:r>
      <w:r>
        <w:rPr>
          <w:rFonts w:hint="default" w:ascii="仿宋" w:hAnsi="仿宋" w:eastAsia="仿宋" w:cs="仿宋"/>
          <w:i w:val="0"/>
          <w:caps w:val="0"/>
          <w:color w:val="auto"/>
          <w:spacing w:val="0"/>
          <w:sz w:val="32"/>
          <w:szCs w:val="32"/>
          <w:shd w:val="clear" w:color="auto" w:fill="FFFFFF"/>
          <w:lang w:val="en-US" w:eastAsia="zh-CN"/>
        </w:rPr>
        <w:t>工作要求，切实把党的领导贯彻到儿童事业发展的全过程和各方面。</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2.坚持对儿童发展的优先保障。在制定政策</w:t>
      </w:r>
      <w:r>
        <w:rPr>
          <w:rFonts w:hint="eastAsia" w:ascii="仿宋" w:hAnsi="仿宋" w:eastAsia="仿宋" w:cs="仿宋"/>
          <w:i w:val="0"/>
          <w:caps w:val="0"/>
          <w:color w:val="auto"/>
          <w:spacing w:val="0"/>
          <w:sz w:val="32"/>
          <w:szCs w:val="32"/>
          <w:shd w:val="clear" w:color="auto" w:fill="FFFFFF"/>
          <w:lang w:eastAsia="zh-CN"/>
        </w:rPr>
        <w:t>、编制规划、</w:t>
      </w:r>
      <w:r>
        <w:rPr>
          <w:rFonts w:hint="eastAsia" w:ascii="仿宋" w:hAnsi="仿宋" w:eastAsia="仿宋" w:cs="仿宋"/>
          <w:i w:val="0"/>
          <w:caps w:val="0"/>
          <w:color w:val="auto"/>
          <w:spacing w:val="0"/>
          <w:sz w:val="32"/>
          <w:szCs w:val="32"/>
          <w:shd w:val="clear" w:color="auto" w:fill="FFFFFF"/>
        </w:rPr>
        <w:t>配置公共资源、</w:t>
      </w:r>
      <w:r>
        <w:rPr>
          <w:rFonts w:hint="eastAsia" w:ascii="仿宋" w:hAnsi="仿宋" w:eastAsia="仿宋" w:cs="仿宋"/>
          <w:i w:val="0"/>
          <w:caps w:val="0"/>
          <w:color w:val="auto"/>
          <w:spacing w:val="0"/>
          <w:sz w:val="32"/>
          <w:szCs w:val="32"/>
          <w:shd w:val="clear" w:color="auto" w:fill="FFFFFF"/>
          <w:lang w:eastAsia="zh-CN"/>
        </w:rPr>
        <w:t>安排</w:t>
      </w:r>
      <w:r>
        <w:rPr>
          <w:rFonts w:hint="eastAsia" w:ascii="仿宋" w:hAnsi="仿宋" w:eastAsia="仿宋" w:cs="仿宋"/>
          <w:i w:val="0"/>
          <w:caps w:val="0"/>
          <w:color w:val="auto"/>
          <w:spacing w:val="0"/>
          <w:sz w:val="32"/>
          <w:szCs w:val="32"/>
          <w:shd w:val="clear" w:color="auto" w:fill="FFFFFF"/>
        </w:rPr>
        <w:t>部署工作中</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优先考虑儿童的最大利益和发展需求</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为儿童茁壮成长创造有利条件，在全社会营造关心关爱儿童的良好社会环境。</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3.坚持促进儿童全面发展。保障儿童身心健康，提高儿童综合素质，引导儿童树立远大理想、培养优良品德、勤奋学习知识、锻炼强健体魄、培养劳动精神，促进儿童在德智体美劳各方面实现全面发展。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坚持保障儿童平等发展。消除对儿童一切形式的歧视，统筹推进城乡、区域、群体之间儿童的均衡发展，保障儿童尤其是特殊困难儿童平等享有发展权利和机会。为儿童创造公平的社会环境，确保儿童不因户籍、地域、性别、民族、信仰、受教育状况、身体状况和家庭财产状况受到任何歧视。</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5.坚持鼓励儿童参与。尊重儿童主体地位，鼓励和支持儿童参与家庭、社会和文化生活</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创造有利于儿童参与的家庭和社会环境，畅通儿童诉求表达渠道，重视吸收采纳儿童意见。　　　</w:t>
      </w:r>
    </w:p>
    <w:p>
      <w:pPr>
        <w:pStyle w:val="6"/>
        <w:numPr>
          <w:ilvl w:val="0"/>
          <w:numId w:val="0"/>
        </w:numPr>
        <w:ind w:firstLine="643" w:firstLineChars="200"/>
        <w:rPr>
          <w:rFonts w:hint="eastAsia" w:ascii="楷体" w:hAnsi="楷体" w:eastAsia="楷体" w:cs="宋体"/>
          <w:b/>
          <w:bCs/>
          <w:sz w:val="32"/>
          <w:szCs w:val="32"/>
          <w:lang w:eastAsia="zh-CN"/>
        </w:rPr>
      </w:pPr>
      <w:r>
        <w:rPr>
          <w:rFonts w:hint="eastAsia" w:ascii="楷体" w:hAnsi="楷体" w:eastAsia="楷体" w:cs="宋体"/>
          <w:b/>
          <w:bCs/>
          <w:sz w:val="32"/>
          <w:szCs w:val="32"/>
          <w:lang w:eastAsia="zh-CN"/>
        </w:rPr>
        <w:t>（三）总体目标。</w:t>
      </w:r>
    </w:p>
    <w:p>
      <w:pPr>
        <w:pStyle w:val="6"/>
        <w:rPr>
          <w:rFonts w:hint="eastAsia" w:ascii="仿宋" w:hAnsi="仿宋" w:eastAsia="仿宋" w:cs="仿宋"/>
          <w:i w:val="0"/>
          <w:caps w:val="0"/>
          <w:color w:val="auto"/>
          <w:spacing w:val="0"/>
          <w:sz w:val="32"/>
          <w:szCs w:val="32"/>
          <w:shd w:val="clear" w:color="auto" w:fill="FFFFFF"/>
        </w:rPr>
      </w:pPr>
      <w:r>
        <w:rPr>
          <w:rFonts w:hAnsi="宋体" w:cs="宋体"/>
          <w:sz w:val="28"/>
          <w:szCs w:val="24"/>
        </w:rPr>
        <w:t>　　</w:t>
      </w:r>
      <w:r>
        <w:rPr>
          <w:rFonts w:hint="eastAsia" w:ascii="仿宋" w:hAnsi="仿宋" w:eastAsia="仿宋" w:cs="仿宋"/>
          <w:i w:val="0"/>
          <w:caps w:val="0"/>
          <w:color w:val="auto"/>
          <w:spacing w:val="0"/>
          <w:sz w:val="32"/>
          <w:szCs w:val="32"/>
          <w:shd w:val="clear" w:color="auto" w:fill="FFFFFF"/>
        </w:rPr>
        <w:t>促进儿童事业发展与国家现代化</w:t>
      </w:r>
      <w:r>
        <w:rPr>
          <w:rFonts w:hint="eastAsia" w:ascii="仿宋" w:hAnsi="仿宋" w:eastAsia="仿宋" w:cs="仿宋"/>
          <w:i w:val="0"/>
          <w:caps w:val="0"/>
          <w:color w:val="auto"/>
          <w:spacing w:val="0"/>
          <w:sz w:val="32"/>
          <w:szCs w:val="32"/>
          <w:shd w:val="clear" w:color="auto" w:fill="FFFFFF"/>
          <w:lang w:eastAsia="zh-CN"/>
        </w:rPr>
        <w:t>相适应，</w:t>
      </w:r>
      <w:r>
        <w:rPr>
          <w:rFonts w:hint="eastAsia" w:ascii="仿宋" w:hAnsi="仿宋" w:eastAsia="仿宋" w:cs="仿宋"/>
          <w:i w:val="0"/>
          <w:caps w:val="0"/>
          <w:color w:val="auto"/>
          <w:spacing w:val="0"/>
          <w:sz w:val="32"/>
          <w:szCs w:val="32"/>
          <w:shd w:val="clear" w:color="auto" w:fill="FFFFFF"/>
        </w:rPr>
        <w:t>保障儿童权利的法规政策体系更加健全，促进儿童发展的工作机制更加完善，城乡、区域、群体之间的儿童发展差距明显缩小，儿童在健康、安全、教育、福利、家庭、环境、法律保护等领域的权利进一步实现，享有更加均等和</w:t>
      </w:r>
      <w:r>
        <w:rPr>
          <w:rFonts w:hint="eastAsia" w:ascii="仿宋" w:hAnsi="仿宋" w:eastAsia="仿宋" w:cs="仿宋"/>
          <w:i w:val="0"/>
          <w:caps w:val="0"/>
          <w:color w:val="auto"/>
          <w:spacing w:val="0"/>
          <w:sz w:val="32"/>
          <w:szCs w:val="32"/>
          <w:shd w:val="clear" w:color="auto" w:fill="FFFFFF"/>
          <w:lang w:eastAsia="zh-CN"/>
        </w:rPr>
        <w:t>可及</w:t>
      </w:r>
      <w:r>
        <w:rPr>
          <w:rFonts w:hint="eastAsia" w:ascii="仿宋" w:hAnsi="仿宋" w:eastAsia="仿宋" w:cs="仿宋"/>
          <w:i w:val="0"/>
          <w:caps w:val="0"/>
          <w:color w:val="auto"/>
          <w:spacing w:val="0"/>
          <w:sz w:val="32"/>
          <w:szCs w:val="32"/>
          <w:shd w:val="clear" w:color="auto" w:fill="FFFFFF"/>
        </w:rPr>
        <w:t>的基本公共服务，享有更加普惠和优质的福利保障，享有更加和谐友好的家庭和社会环境，思想道德素养和全面发展水平显著提升。</w:t>
      </w:r>
      <w:r>
        <w:rPr>
          <w:rFonts w:hint="default" w:ascii="仿宋" w:hAnsi="仿宋" w:eastAsia="仿宋" w:cs="仿宋"/>
          <w:i w:val="0"/>
          <w:caps w:val="0"/>
          <w:color w:val="auto"/>
          <w:spacing w:val="0"/>
          <w:sz w:val="32"/>
          <w:szCs w:val="32"/>
          <w:shd w:val="clear" w:color="auto" w:fill="FFFFFF"/>
        </w:rPr>
        <w:t>展望2035年，儿童优先原则全面贯彻，儿童全面发展取得更为明显的实质性进展，广大儿童成长为建设社会主义现代化强国、担当民族复兴大任的时代新人。</w:t>
      </w:r>
    </w:p>
    <w:p>
      <w:pPr>
        <w:pStyle w:val="6"/>
        <w:ind w:firstLine="640" w:firstLineChars="200"/>
        <w:rPr>
          <w:rFonts w:hAnsi="宋体" w:cs="宋体"/>
          <w:sz w:val="32"/>
          <w:szCs w:val="32"/>
        </w:rPr>
      </w:pPr>
      <w:bookmarkStart w:id="12" w:name="_Toc2824"/>
      <w:bookmarkStart w:id="13" w:name="_Toc16939"/>
      <w:r>
        <w:rPr>
          <w:rFonts w:hint="eastAsia" w:ascii="黑体" w:hAnsi="黑体" w:eastAsia="黑体" w:cs="黑体"/>
          <w:sz w:val="32"/>
          <w:szCs w:val="32"/>
        </w:rPr>
        <w:t>二、发展领域、主要目标和策略措施</w:t>
      </w:r>
      <w:bookmarkEnd w:id="12"/>
      <w:bookmarkEnd w:id="13"/>
    </w:p>
    <w:p>
      <w:pPr>
        <w:pStyle w:val="6"/>
        <w:numPr>
          <w:ilvl w:val="0"/>
          <w:numId w:val="0"/>
        </w:numPr>
        <w:ind w:firstLine="643" w:firstLineChars="200"/>
        <w:rPr>
          <w:rFonts w:hint="eastAsia" w:ascii="楷体" w:hAnsi="楷体" w:eastAsia="楷体" w:cs="宋体"/>
          <w:b/>
          <w:bCs/>
          <w:sz w:val="32"/>
          <w:szCs w:val="32"/>
          <w:lang w:eastAsia="zh-CN"/>
        </w:rPr>
      </w:pPr>
      <w:bookmarkStart w:id="14" w:name="_Toc20323"/>
      <w:bookmarkStart w:id="15" w:name="_Toc20930"/>
      <w:r>
        <w:rPr>
          <w:rFonts w:hint="eastAsia" w:ascii="楷体" w:hAnsi="楷体" w:eastAsia="楷体" w:cs="宋体"/>
          <w:b/>
          <w:bCs/>
          <w:sz w:val="32"/>
          <w:szCs w:val="32"/>
          <w:lang w:eastAsia="zh-CN"/>
        </w:rPr>
        <w:t>（一）儿童与健康</w:t>
      </w:r>
      <w:bookmarkEnd w:id="14"/>
      <w:bookmarkEnd w:id="15"/>
      <w:r>
        <w:rPr>
          <w:rFonts w:hint="eastAsia" w:ascii="楷体" w:hAnsi="楷体" w:eastAsia="楷体" w:cs="宋体"/>
          <w:b/>
          <w:bCs/>
          <w:sz w:val="32"/>
          <w:szCs w:val="32"/>
          <w:lang w:eastAsia="zh-CN"/>
        </w:rPr>
        <w:t>。　　</w:t>
      </w:r>
    </w:p>
    <w:p>
      <w:pPr>
        <w:pStyle w:val="6"/>
        <w:numPr>
          <w:ilvl w:val="0"/>
          <w:numId w:val="0"/>
        </w:numPr>
        <w:ind w:firstLine="643" w:firstLineChars="200"/>
        <w:rPr>
          <w:rFonts w:hint="eastAsia" w:ascii="楷体" w:hAnsi="楷体" w:eastAsia="楷体" w:cs="宋体"/>
          <w:b/>
          <w:bCs/>
          <w:sz w:val="32"/>
          <w:szCs w:val="32"/>
          <w:lang w:eastAsia="zh-CN"/>
        </w:rPr>
      </w:pPr>
      <w:bookmarkStart w:id="16" w:name="_Toc1383"/>
      <w:r>
        <w:rPr>
          <w:rFonts w:hint="eastAsia" w:ascii="楷体" w:hAnsi="楷体" w:eastAsia="楷体" w:cs="宋体"/>
          <w:b/>
          <w:bCs/>
          <w:sz w:val="32"/>
          <w:szCs w:val="32"/>
          <w:lang w:eastAsia="zh-CN"/>
        </w:rPr>
        <w:t>主要目标：</w:t>
      </w:r>
      <w:bookmarkEnd w:id="16"/>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default" w:ascii="仿宋" w:hAnsi="仿宋" w:eastAsia="仿宋" w:cs="仿宋"/>
          <w:i w:val="0"/>
          <w:caps w:val="0"/>
          <w:color w:val="auto"/>
          <w:spacing w:val="0"/>
          <w:sz w:val="32"/>
          <w:szCs w:val="32"/>
          <w:shd w:val="clear" w:color="auto" w:fill="FFFFFF"/>
          <w:lang w:val="en-US" w:eastAsia="zh-CN"/>
        </w:rPr>
        <w:t>1.覆盖城乡的儿童健康服务体系更加完善，儿童医疗保健服务能力明显增强，儿童健康水平不断提高。3岁以下儿童系统管理率和7岁以下儿童健康管理率均</w:t>
      </w:r>
      <w:r>
        <w:rPr>
          <w:rFonts w:hint="eastAsia" w:ascii="仿宋" w:hAnsi="仿宋" w:eastAsia="仿宋" w:cs="仿宋"/>
          <w:i w:val="0"/>
          <w:caps w:val="0"/>
          <w:color w:val="auto"/>
          <w:spacing w:val="0"/>
          <w:sz w:val="32"/>
          <w:szCs w:val="32"/>
          <w:shd w:val="clear" w:color="auto" w:fill="FFFFFF"/>
          <w:lang w:val="en-US" w:eastAsia="zh-CN"/>
        </w:rPr>
        <w:t>保持在</w:t>
      </w:r>
      <w:r>
        <w:rPr>
          <w:rFonts w:hint="default" w:ascii="仿宋" w:hAnsi="仿宋" w:eastAsia="仿宋" w:cs="仿宋"/>
          <w:i w:val="0"/>
          <w:caps w:val="0"/>
          <w:color w:val="auto"/>
          <w:spacing w:val="0"/>
          <w:sz w:val="32"/>
          <w:szCs w:val="32"/>
          <w:shd w:val="clear" w:color="auto" w:fill="FFFFFF"/>
          <w:lang w:val="en-US" w:eastAsia="zh-CN"/>
        </w:rPr>
        <w:t>90%以上。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 普及儿童健康生活方式，提高儿童</w:t>
      </w:r>
      <w:r>
        <w:rPr>
          <w:rFonts w:hint="eastAsia" w:ascii="仿宋" w:hAnsi="仿宋" w:eastAsia="仿宋" w:cs="仿宋"/>
          <w:i w:val="0"/>
          <w:caps w:val="0"/>
          <w:color w:val="auto"/>
          <w:spacing w:val="0"/>
          <w:sz w:val="32"/>
          <w:szCs w:val="32"/>
          <w:shd w:val="clear" w:color="auto" w:fill="FFFFFF"/>
          <w:lang w:eastAsia="zh-CN"/>
        </w:rPr>
        <w:t>及其照护人</w:t>
      </w:r>
      <w:r>
        <w:rPr>
          <w:rFonts w:hint="eastAsia" w:ascii="仿宋" w:hAnsi="仿宋" w:eastAsia="仿宋" w:cs="仿宋"/>
          <w:i w:val="0"/>
          <w:caps w:val="0"/>
          <w:color w:val="auto"/>
          <w:spacing w:val="0"/>
          <w:sz w:val="32"/>
          <w:szCs w:val="32"/>
          <w:shd w:val="clear" w:color="auto" w:fill="FFFFFF"/>
        </w:rPr>
        <w:t>健康素养。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3.新生儿、婴儿和5岁以下儿童死亡率分别降至3.0‰、5.0‰和6.0‰以下。</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4.构建完善覆盖婚前、孕前、孕期、新生儿和儿童各阶段的出生缺陷防治体系，预防和控制出生缺陷。</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5.儿童常见疾病和恶性肿瘤等严重危害儿童健康的疾病得到有效</w:t>
      </w:r>
      <w:r>
        <w:rPr>
          <w:rFonts w:hint="eastAsia" w:ascii="仿宋" w:hAnsi="仿宋" w:eastAsia="仿宋" w:cs="仿宋"/>
          <w:i w:val="0"/>
          <w:caps w:val="0"/>
          <w:color w:val="auto"/>
          <w:spacing w:val="0"/>
          <w:sz w:val="32"/>
          <w:szCs w:val="32"/>
          <w:shd w:val="clear" w:color="auto" w:fill="FFFFFF"/>
          <w:lang w:eastAsia="zh-CN"/>
        </w:rPr>
        <w:t>防治</w:t>
      </w:r>
      <w:r>
        <w:rPr>
          <w:rFonts w:hint="eastAsia" w:ascii="仿宋" w:hAnsi="仿宋" w:eastAsia="仿宋" w:cs="仿宋"/>
          <w:i w:val="0"/>
          <w:caps w:val="0"/>
          <w:color w:val="auto"/>
          <w:spacing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6.适龄儿童免疫规划疫苗接种率以苏木乡镇（街道）为单位保持在90%以上。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7.促进城乡儿童早期发展服务供给，普及儿童早期发展的知识、方法和技能。</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w:t>
      </w:r>
      <w:r>
        <w:rPr>
          <w:rFonts w:hint="eastAsia" w:ascii="仿宋" w:hAnsi="仿宋" w:eastAsia="仿宋" w:cs="仿宋"/>
          <w:i w:val="0"/>
          <w:caps w:val="0"/>
          <w:color w:val="auto"/>
          <w:spacing w:val="0"/>
          <w:sz w:val="32"/>
          <w:szCs w:val="32"/>
          <w:shd w:val="clear" w:color="auto" w:fill="FFFFFF"/>
          <w:lang w:val="en-US" w:eastAsia="zh-CN"/>
        </w:rPr>
        <w:t>6</w:t>
      </w:r>
      <w:r>
        <w:rPr>
          <w:rFonts w:hint="eastAsia" w:ascii="仿宋" w:hAnsi="仿宋" w:eastAsia="仿宋" w:cs="仿宋"/>
          <w:i w:val="0"/>
          <w:caps w:val="0"/>
          <w:color w:val="auto"/>
          <w:spacing w:val="0"/>
          <w:sz w:val="32"/>
          <w:szCs w:val="32"/>
          <w:shd w:val="clear" w:color="auto" w:fill="FFFFFF"/>
        </w:rPr>
        <w:t>个月内婴儿纯母乳喂养率</w:t>
      </w:r>
      <w:r>
        <w:rPr>
          <w:rFonts w:hint="eastAsia" w:ascii="仿宋" w:hAnsi="仿宋" w:eastAsia="仿宋" w:cs="仿宋"/>
          <w:i w:val="0"/>
          <w:caps w:val="0"/>
          <w:color w:val="auto"/>
          <w:spacing w:val="0"/>
          <w:sz w:val="32"/>
          <w:szCs w:val="32"/>
          <w:shd w:val="clear" w:color="auto" w:fill="FFFFFF"/>
          <w:lang w:eastAsia="zh-CN"/>
        </w:rPr>
        <w:t>保持在</w:t>
      </w:r>
      <w:r>
        <w:rPr>
          <w:rFonts w:hint="eastAsia" w:ascii="仿宋" w:hAnsi="仿宋" w:eastAsia="仿宋" w:cs="仿宋"/>
          <w:i w:val="0"/>
          <w:caps w:val="0"/>
          <w:color w:val="auto"/>
          <w:spacing w:val="0"/>
          <w:sz w:val="32"/>
          <w:szCs w:val="32"/>
          <w:shd w:val="clear" w:color="auto" w:fill="FFFFFF"/>
          <w:lang w:val="en-US" w:eastAsia="zh-CN"/>
        </w:rPr>
        <w:t>50</w:t>
      </w:r>
      <w:r>
        <w:rPr>
          <w:rFonts w:hint="eastAsia" w:ascii="仿宋" w:hAnsi="仿宋" w:eastAsia="仿宋" w:cs="仿宋"/>
          <w:i w:val="0"/>
          <w:caps w:val="0"/>
          <w:color w:val="auto"/>
          <w:spacing w:val="0"/>
          <w:sz w:val="32"/>
          <w:szCs w:val="32"/>
          <w:shd w:val="clear" w:color="auto" w:fill="FFFFFF"/>
        </w:rPr>
        <w:t>%以上。5岁以下儿童贫血率和生长迟缓率分别控制在10%和5%以下。儿童超重、肥胖上升趋势得到有效控制。</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9.加强儿童口腔保健，12岁儿童龋齿率控制在25%以内，提高儿童窝沟封闭服务覆盖率。</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10.儿童新发近视率明显下降，小学生近视率降至38%以下，初中生近视率降至60%以下，高中阶段学生近视率降至70%以下。0—6岁儿童眼保健和视力检查覆盖率达到90%以上。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11.增强儿童体质，中小学生国家学生体质健康标准达标合格率</w:t>
      </w:r>
      <w:r>
        <w:rPr>
          <w:rFonts w:hint="eastAsia" w:ascii="仿宋" w:hAnsi="仿宋" w:eastAsia="仿宋" w:cs="仿宋"/>
          <w:i w:val="0"/>
          <w:caps w:val="0"/>
          <w:color w:val="auto"/>
          <w:spacing w:val="0"/>
          <w:sz w:val="32"/>
          <w:szCs w:val="32"/>
          <w:shd w:val="clear" w:color="auto" w:fill="FFFFFF"/>
          <w:lang w:eastAsia="zh-CN"/>
        </w:rPr>
        <w:t>稳定在</w:t>
      </w:r>
      <w:r>
        <w:rPr>
          <w:rFonts w:hint="eastAsia" w:ascii="仿宋" w:hAnsi="仿宋" w:eastAsia="仿宋" w:cs="仿宋"/>
          <w:i w:val="0"/>
          <w:caps w:val="0"/>
          <w:color w:val="auto"/>
          <w:spacing w:val="0"/>
          <w:sz w:val="32"/>
          <w:szCs w:val="32"/>
          <w:shd w:val="clear" w:color="auto" w:fill="FFFFFF"/>
          <w:lang w:val="en-US" w:eastAsia="zh-CN"/>
        </w:rPr>
        <w:t>85%以上</w:t>
      </w:r>
      <w:r>
        <w:rPr>
          <w:rFonts w:hint="eastAsia" w:ascii="仿宋" w:hAnsi="仿宋" w:eastAsia="仿宋" w:cs="仿宋"/>
          <w:i w:val="0"/>
          <w:caps w:val="0"/>
          <w:color w:val="auto"/>
          <w:spacing w:val="0"/>
          <w:sz w:val="32"/>
          <w:szCs w:val="32"/>
          <w:shd w:val="clear" w:color="auto" w:fill="FFFFFF"/>
        </w:rPr>
        <w:t>，优良率达到60%以上。学校体育场地设施与器材配置达标率达到100%。</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12.增强儿童心理健康服务能力，提升儿童心理健康水平。</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13.适龄儿童普遍接受性教育，儿童性健康服务可及性明显提高。　</w:t>
      </w:r>
    </w:p>
    <w:p>
      <w:pPr>
        <w:pStyle w:val="6"/>
        <w:numPr>
          <w:ilvl w:val="0"/>
          <w:numId w:val="0"/>
        </w:numPr>
        <w:ind w:firstLine="643" w:firstLineChars="200"/>
        <w:rPr>
          <w:rFonts w:hint="eastAsia" w:ascii="楷体" w:hAnsi="楷体" w:eastAsia="楷体" w:cs="宋体"/>
          <w:b/>
          <w:bCs/>
          <w:sz w:val="32"/>
          <w:szCs w:val="32"/>
          <w:lang w:eastAsia="zh-CN"/>
        </w:rPr>
      </w:pPr>
      <w:bookmarkStart w:id="17" w:name="_Toc23463"/>
      <w:r>
        <w:rPr>
          <w:rFonts w:hint="eastAsia" w:ascii="楷体" w:hAnsi="楷体" w:eastAsia="楷体" w:cs="宋体"/>
          <w:b/>
          <w:bCs/>
          <w:sz w:val="32"/>
          <w:szCs w:val="32"/>
          <w:lang w:eastAsia="zh-CN"/>
        </w:rPr>
        <w:t>策略措施：</w:t>
      </w:r>
      <w:bookmarkEnd w:id="17"/>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1.优先保障儿童健康。将儿童健康理念融入经济社会发展政策，儿童健康主要指标纳入政府目标和责任考核。大力推进“健康</w:t>
      </w:r>
      <w:r>
        <w:rPr>
          <w:rFonts w:hint="eastAsia" w:ascii="仿宋" w:hAnsi="仿宋" w:eastAsia="仿宋" w:cs="仿宋"/>
          <w:i w:val="0"/>
          <w:caps w:val="0"/>
          <w:color w:val="auto"/>
          <w:spacing w:val="0"/>
          <w:sz w:val="32"/>
          <w:szCs w:val="32"/>
          <w:shd w:val="clear" w:color="auto" w:fill="FFFFFF"/>
          <w:lang w:val="en-US" w:eastAsia="zh-CN"/>
        </w:rPr>
        <w:t>阿巴嘎</w:t>
      </w:r>
      <w:r>
        <w:rPr>
          <w:rFonts w:hint="eastAsia" w:ascii="仿宋" w:hAnsi="仿宋" w:eastAsia="仿宋" w:cs="仿宋"/>
          <w:i w:val="0"/>
          <w:caps w:val="0"/>
          <w:color w:val="auto"/>
          <w:spacing w:val="0"/>
          <w:sz w:val="32"/>
          <w:szCs w:val="32"/>
          <w:shd w:val="clear" w:color="auto" w:fill="FFFFFF"/>
        </w:rPr>
        <w:t>行动”，</w:t>
      </w:r>
      <w:r>
        <w:rPr>
          <w:rFonts w:hint="default" w:ascii="仿宋" w:hAnsi="仿宋" w:eastAsia="仿宋" w:cs="仿宋"/>
          <w:i w:val="0"/>
          <w:caps w:val="0"/>
          <w:color w:val="auto"/>
          <w:spacing w:val="0"/>
          <w:sz w:val="32"/>
          <w:szCs w:val="32"/>
          <w:shd w:val="clear" w:color="auto" w:fill="FFFFFF"/>
        </w:rPr>
        <w:t>促进全</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rPr>
        <w:t>儿童健康成长。完善涵盖儿童的基本医疗卫生制度，加强儿童医疗保障政策与公共卫生政策衔接。</w:t>
      </w:r>
      <w:r>
        <w:rPr>
          <w:rFonts w:hint="eastAsia" w:ascii="仿宋" w:hAnsi="仿宋" w:eastAsia="仿宋" w:cs="仿宋"/>
          <w:i w:val="0"/>
          <w:caps w:val="0"/>
          <w:color w:val="auto"/>
          <w:spacing w:val="0"/>
          <w:sz w:val="32"/>
          <w:szCs w:val="32"/>
          <w:shd w:val="clear" w:color="auto" w:fill="FFFFFF"/>
        </w:rPr>
        <w:t>加大对儿童医疗卫生与健康事业的投入力度，支持脱贫地区儿童健康事业发展，逐步实现妇幼健康服务均等化。建设统一的妇幼健康信息平台，推动妇幼健康信息平台与电子健康档案的互联互通和信息共享，完善妇幼健康统计调查制度，推行“互联网+妇幼健康”服务模式，完善妇幼健康大数据，加强信息互联共享，实现儿童健康全周期全过程管理和服务的信息化、智能化。</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完善儿童健康服务体系。构建儿童医疗保健服务网络，以妇幼保健机构和综合医院儿科为重点，统筹规划和设置区域内儿童健康服务资源，加强妇幼保健机构标准化建设，每千名儿童拥有儿科执业(助理)医生达到</w:t>
      </w:r>
      <w:r>
        <w:rPr>
          <w:rFonts w:hint="eastAsia" w:ascii="仿宋" w:hAnsi="仿宋" w:eastAsia="仿宋" w:cs="仿宋"/>
          <w:i w:val="0"/>
          <w:caps w:val="0"/>
          <w:color w:val="auto"/>
          <w:spacing w:val="0"/>
          <w:sz w:val="32"/>
          <w:szCs w:val="32"/>
          <w:shd w:val="clear" w:color="auto" w:fill="FFFFFF"/>
          <w:lang w:val="en-US" w:eastAsia="zh-CN"/>
        </w:rPr>
        <w:t>1.12</w:t>
      </w:r>
      <w:r>
        <w:rPr>
          <w:rFonts w:hint="eastAsia" w:ascii="仿宋" w:hAnsi="仿宋" w:eastAsia="仿宋" w:cs="仿宋"/>
          <w:i w:val="0"/>
          <w:caps w:val="0"/>
          <w:color w:val="auto"/>
          <w:spacing w:val="0"/>
          <w:sz w:val="32"/>
          <w:szCs w:val="32"/>
          <w:shd w:val="clear" w:color="auto" w:fill="FFFFFF"/>
        </w:rPr>
        <w:t>名、床位增至2张。建立完善以旗县市(区)妇幼保健机构为龙头，苏木乡镇卫生院、社区卫生服务中心为枢纽，嘎查卫生室为基础的基层儿童保健服务网络，每所卫生院、卫生服务中心至少配备</w:t>
      </w: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名专业从事儿童保健的医生。完善儿童急救体系。加快儿童医学人才培养，提高全科医生的儿科及儿童保健专业技能，提高儿科医务人员薪酬待遇。</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加大儿童健康知识宣传普及力度。强化父母或其他监护人是儿童健康第一责任人的理念，依托家庭、社区、学校、幼儿园、托育机构，加大科学育儿、预防疾病、及时就医、合理用药、合理膳食、应急避险、心理健康等知识和技能宣传普及力度，促进儿童养成健康行为习惯。加强全媒体健康知识宣传。</w:t>
      </w:r>
      <w:r>
        <w:rPr>
          <w:rFonts w:hint="default" w:ascii="仿宋" w:hAnsi="仿宋" w:eastAsia="仿宋" w:cs="仿宋"/>
          <w:i w:val="0"/>
          <w:caps w:val="0"/>
          <w:color w:val="auto"/>
          <w:spacing w:val="0"/>
          <w:sz w:val="32"/>
          <w:szCs w:val="32"/>
          <w:shd w:val="clear" w:color="auto" w:fill="FFFFFF"/>
        </w:rPr>
        <w:t>发挥健康科普知识资源库作用。</w:t>
      </w:r>
      <w:r>
        <w:rPr>
          <w:rFonts w:hint="eastAsia" w:ascii="仿宋" w:hAnsi="仿宋" w:eastAsia="仿宋" w:cs="仿宋"/>
          <w:i w:val="0"/>
          <w:caps w:val="0"/>
          <w:color w:val="auto"/>
          <w:spacing w:val="0"/>
          <w:sz w:val="32"/>
          <w:szCs w:val="32"/>
          <w:shd w:val="clear" w:color="auto" w:fill="FFFFFF"/>
        </w:rPr>
        <w:t>推进医疗机构规范设置“孕妇学校”和家长课堂，鼓励医疗机构、医务人员、专业社会组织等开展健康科普活动。预防和制止儿童吸烟（含电子烟）、酗酒，保护儿童远离毒品。</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保障新生儿安全与健康。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推广早产儿袋鼠式护理等适宜技术。依托现有机构加强危重新生儿救治中心建设，强化危重新生儿救治保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5.加强出生缺陷综合防治。</w:t>
      </w:r>
      <w:r>
        <w:rPr>
          <w:rFonts w:hint="default" w:ascii="仿宋" w:hAnsi="仿宋" w:eastAsia="仿宋" w:cs="仿宋"/>
          <w:i w:val="0"/>
          <w:caps w:val="0"/>
          <w:color w:val="auto"/>
          <w:spacing w:val="0"/>
          <w:sz w:val="32"/>
          <w:szCs w:val="32"/>
          <w:shd w:val="clear" w:color="auto" w:fill="FFFFFF"/>
        </w:rPr>
        <w:t>建立多部门联动防治出生缺陷的工作机制，落实出生缺陷三级防治措施</w:t>
      </w:r>
      <w:r>
        <w:rPr>
          <w:rFonts w:hint="eastAsia" w:ascii="仿宋" w:hAnsi="仿宋" w:eastAsia="仿宋" w:cs="仿宋"/>
          <w:i w:val="0"/>
          <w:caps w:val="0"/>
          <w:color w:val="auto"/>
          <w:spacing w:val="0"/>
          <w:sz w:val="32"/>
          <w:szCs w:val="32"/>
          <w:shd w:val="clear" w:color="auto" w:fill="FFFFFF"/>
          <w:lang w:eastAsia="zh-CN"/>
        </w:rPr>
        <w:t>。</w:t>
      </w:r>
      <w:r>
        <w:rPr>
          <w:rFonts w:hint="default" w:ascii="仿宋" w:hAnsi="仿宋" w:eastAsia="仿宋" w:cs="仿宋"/>
          <w:i w:val="0"/>
          <w:caps w:val="0"/>
          <w:color w:val="auto"/>
          <w:spacing w:val="0"/>
          <w:sz w:val="32"/>
          <w:szCs w:val="32"/>
          <w:shd w:val="clear" w:color="auto" w:fill="FFFFFF"/>
        </w:rPr>
        <w:t>加强知识普及和出生缺陷防控咨询，</w:t>
      </w:r>
      <w:r>
        <w:rPr>
          <w:rFonts w:hint="eastAsia" w:ascii="仿宋" w:hAnsi="仿宋" w:eastAsia="仿宋" w:cs="仿宋"/>
          <w:i w:val="0"/>
          <w:caps w:val="0"/>
          <w:color w:val="auto"/>
          <w:spacing w:val="0"/>
          <w:sz w:val="32"/>
          <w:szCs w:val="32"/>
          <w:shd w:val="clear" w:color="auto" w:fill="FFFFFF"/>
          <w:lang w:eastAsia="zh-CN"/>
        </w:rPr>
        <w:t>加强婚前孕前保健，落实孕前优生健康检查。</w:t>
      </w:r>
      <w:r>
        <w:rPr>
          <w:rFonts w:hint="default" w:ascii="仿宋" w:hAnsi="仿宋" w:eastAsia="仿宋" w:cs="仿宋"/>
          <w:i w:val="0"/>
          <w:caps w:val="0"/>
          <w:color w:val="auto"/>
          <w:spacing w:val="0"/>
          <w:sz w:val="32"/>
          <w:szCs w:val="32"/>
          <w:shd w:val="clear" w:color="auto" w:fill="FFFFFF"/>
        </w:rPr>
        <w:t>推广婚姻登记、婚</w:t>
      </w:r>
      <w:r>
        <w:rPr>
          <w:rFonts w:hint="eastAsia" w:ascii="仿宋" w:hAnsi="仿宋" w:eastAsia="仿宋" w:cs="仿宋"/>
          <w:i w:val="0"/>
          <w:caps w:val="0"/>
          <w:color w:val="auto"/>
          <w:spacing w:val="0"/>
          <w:sz w:val="32"/>
          <w:szCs w:val="32"/>
          <w:shd w:val="clear" w:color="auto" w:fill="FFFFFF"/>
          <w:lang w:eastAsia="zh-CN"/>
        </w:rPr>
        <w:t>前医学检查、</w:t>
      </w:r>
      <w:r>
        <w:rPr>
          <w:rFonts w:hint="default" w:ascii="仿宋" w:hAnsi="仿宋" w:eastAsia="仿宋" w:cs="仿宋"/>
          <w:i w:val="0"/>
          <w:caps w:val="0"/>
          <w:color w:val="auto"/>
          <w:spacing w:val="0"/>
          <w:sz w:val="32"/>
          <w:szCs w:val="32"/>
          <w:shd w:val="clear" w:color="auto" w:fill="FFFFFF"/>
        </w:rPr>
        <w:t>生育指导“一站式”服务</w:t>
      </w:r>
      <w:r>
        <w:rPr>
          <w:rFonts w:hint="eastAsia" w:ascii="仿宋" w:hAnsi="仿宋" w:eastAsia="仿宋" w:cs="仿宋"/>
          <w:i w:val="0"/>
          <w:caps w:val="0"/>
          <w:color w:val="auto"/>
          <w:spacing w:val="0"/>
          <w:sz w:val="32"/>
          <w:szCs w:val="32"/>
          <w:shd w:val="clear" w:color="auto" w:fill="FFFFFF"/>
          <w:lang w:eastAsia="zh-CN"/>
        </w:rPr>
        <w:t>。</w:t>
      </w:r>
      <w:r>
        <w:rPr>
          <w:rFonts w:hint="default" w:ascii="仿宋" w:hAnsi="仿宋" w:eastAsia="仿宋" w:cs="仿宋"/>
          <w:i w:val="0"/>
          <w:caps w:val="0"/>
          <w:color w:val="auto"/>
          <w:spacing w:val="0"/>
          <w:sz w:val="32"/>
          <w:szCs w:val="32"/>
          <w:shd w:val="clear" w:color="auto" w:fill="FFFFFF"/>
        </w:rPr>
        <w:t>扩大新生儿疾病筛查病种范围，建立筛查、阳性病例召回、诊断、治疗和随访一体化服务模式，促进早筛早诊早治。健全出生缺陷防治网络，加强出生缺陷监测，促进出生缺陷防治领域科技创新和成果转化。</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加强儿童保健服务和管理。加强儿童保健门诊标准化、规范化建设，提升儿童保健服务质量。扎实开展0-7岁儿童健康管理工作。推进0-7岁儿童残疾筛查，完善筛查、诊断、康复、救助相衔接的工作机制。提高儿童康复服务能力和水平。加强学校、幼儿园、托育机构的常见病预防保健能力，按标准配备校医和必要保健设备。加强对</w:t>
      </w:r>
      <w:r>
        <w:rPr>
          <w:rFonts w:hint="eastAsia" w:ascii="仿宋" w:hAnsi="仿宋" w:eastAsia="仿宋" w:cs="仿宋"/>
          <w:i w:val="0"/>
          <w:caps w:val="0"/>
          <w:color w:val="auto"/>
          <w:spacing w:val="0"/>
          <w:sz w:val="32"/>
          <w:szCs w:val="32"/>
          <w:shd w:val="clear" w:color="auto" w:fill="FFFFFF"/>
          <w:lang w:eastAsia="zh-CN"/>
        </w:rPr>
        <w:t>孤儿、</w:t>
      </w:r>
      <w:r>
        <w:rPr>
          <w:rFonts w:hint="eastAsia" w:ascii="仿宋" w:hAnsi="仿宋" w:eastAsia="仿宋" w:cs="仿宋"/>
          <w:i w:val="0"/>
          <w:caps w:val="0"/>
          <w:color w:val="auto"/>
          <w:spacing w:val="0"/>
          <w:sz w:val="32"/>
          <w:szCs w:val="32"/>
          <w:shd w:val="clear" w:color="auto" w:fill="FFFFFF"/>
        </w:rPr>
        <w:t>流动</w:t>
      </w:r>
      <w:r>
        <w:rPr>
          <w:rFonts w:hint="eastAsia" w:ascii="仿宋" w:hAnsi="仿宋" w:eastAsia="仿宋" w:cs="仿宋"/>
          <w:i w:val="0"/>
          <w:caps w:val="0"/>
          <w:color w:val="auto"/>
          <w:spacing w:val="0"/>
          <w:sz w:val="32"/>
          <w:szCs w:val="32"/>
          <w:shd w:val="clear" w:color="auto" w:fill="FFFFFF"/>
          <w:lang w:eastAsia="zh-CN"/>
        </w:rPr>
        <w:t>儿童</w:t>
      </w:r>
      <w:r>
        <w:rPr>
          <w:rFonts w:hint="eastAsia" w:ascii="仿宋" w:hAnsi="仿宋" w:eastAsia="仿宋" w:cs="仿宋"/>
          <w:i w:val="0"/>
          <w:caps w:val="0"/>
          <w:color w:val="auto"/>
          <w:spacing w:val="0"/>
          <w:sz w:val="32"/>
          <w:szCs w:val="32"/>
          <w:shd w:val="clear" w:color="auto" w:fill="FFFFFF"/>
        </w:rPr>
        <w:t>、留守</w:t>
      </w:r>
      <w:r>
        <w:rPr>
          <w:rFonts w:hint="eastAsia" w:ascii="仿宋" w:hAnsi="仿宋" w:eastAsia="仿宋" w:cs="仿宋"/>
          <w:i w:val="0"/>
          <w:caps w:val="0"/>
          <w:color w:val="auto"/>
          <w:spacing w:val="0"/>
          <w:sz w:val="32"/>
          <w:szCs w:val="32"/>
          <w:shd w:val="clear" w:color="auto" w:fill="FFFFFF"/>
          <w:lang w:eastAsia="zh-CN"/>
        </w:rPr>
        <w:t>儿童和</w:t>
      </w:r>
      <w:r>
        <w:rPr>
          <w:rFonts w:hint="eastAsia" w:ascii="仿宋" w:hAnsi="仿宋" w:eastAsia="仿宋" w:cs="仿宋"/>
          <w:i w:val="0"/>
          <w:caps w:val="0"/>
          <w:color w:val="auto"/>
          <w:spacing w:val="0"/>
          <w:sz w:val="32"/>
          <w:szCs w:val="32"/>
          <w:shd w:val="clear" w:color="auto" w:fill="FFFFFF"/>
        </w:rPr>
        <w:t>困境儿童等重点人群的健康管理。</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7.强化儿童疾病防治。</w:t>
      </w:r>
      <w:r>
        <w:rPr>
          <w:rFonts w:hint="default" w:ascii="仿宋" w:hAnsi="仿宋" w:eastAsia="仿宋" w:cs="仿宋"/>
          <w:i w:val="0"/>
          <w:caps w:val="0"/>
          <w:color w:val="auto"/>
          <w:spacing w:val="0"/>
          <w:sz w:val="32"/>
          <w:szCs w:val="32"/>
          <w:shd w:val="clear" w:color="auto" w:fill="FFFFFF"/>
        </w:rPr>
        <w:t>以早产、低出生体重、贫血、肺炎、肥胖、腹泻、心理行为发育异常、视力不良、龋齿等儿童健康问题为重点，推广儿童疾病防治适宜技术，建立早期筛查、诊断和干预服务机制。加强儿童口腔保健。</w:t>
      </w:r>
      <w:r>
        <w:rPr>
          <w:rFonts w:hint="eastAsia" w:ascii="仿宋" w:hAnsi="仿宋" w:eastAsia="仿宋" w:cs="仿宋"/>
          <w:i w:val="0"/>
          <w:caps w:val="0"/>
          <w:color w:val="auto"/>
          <w:spacing w:val="0"/>
          <w:sz w:val="32"/>
          <w:szCs w:val="32"/>
          <w:shd w:val="clear" w:color="auto" w:fill="FFFFFF"/>
        </w:rPr>
        <w:t>加强儿童</w:t>
      </w:r>
      <w:r>
        <w:rPr>
          <w:rFonts w:hint="eastAsia" w:ascii="仿宋" w:hAnsi="仿宋" w:eastAsia="仿宋" w:cs="仿宋"/>
          <w:i w:val="0"/>
          <w:caps w:val="0"/>
          <w:color w:val="auto"/>
          <w:spacing w:val="0"/>
          <w:sz w:val="32"/>
          <w:szCs w:val="32"/>
          <w:shd w:val="clear" w:color="auto" w:fill="FFFFFF"/>
          <w:lang w:eastAsia="zh-CN"/>
        </w:rPr>
        <w:t>重大传染性疾病、</w:t>
      </w:r>
      <w:r>
        <w:rPr>
          <w:rFonts w:hint="eastAsia" w:ascii="仿宋" w:hAnsi="仿宋" w:eastAsia="仿宋" w:cs="仿宋"/>
          <w:i w:val="0"/>
          <w:caps w:val="0"/>
          <w:color w:val="auto"/>
          <w:spacing w:val="0"/>
          <w:sz w:val="32"/>
          <w:szCs w:val="32"/>
          <w:shd w:val="clear" w:color="auto" w:fill="FFFFFF"/>
        </w:rPr>
        <w:t>新发传染病管理以及艾滋病、梅毒、乙肝母婴阻断工作。完善儿童血液病、恶性肿瘤等重病诊疗体系、药品供应</w:t>
      </w:r>
      <w:r>
        <w:rPr>
          <w:rFonts w:hint="eastAsia" w:ascii="仿宋" w:hAnsi="仿宋" w:eastAsia="仿宋" w:cs="仿宋"/>
          <w:i w:val="0"/>
          <w:caps w:val="0"/>
          <w:color w:val="auto"/>
          <w:spacing w:val="0"/>
          <w:sz w:val="32"/>
          <w:szCs w:val="32"/>
          <w:shd w:val="clear" w:color="auto" w:fill="FFFFFF"/>
          <w:lang w:eastAsia="zh-CN"/>
        </w:rPr>
        <w:t>保障</w:t>
      </w:r>
      <w:r>
        <w:rPr>
          <w:rFonts w:hint="eastAsia" w:ascii="仿宋" w:hAnsi="仿宋" w:eastAsia="仿宋" w:cs="仿宋"/>
          <w:i w:val="0"/>
          <w:caps w:val="0"/>
          <w:color w:val="auto"/>
          <w:spacing w:val="0"/>
          <w:sz w:val="32"/>
          <w:szCs w:val="32"/>
          <w:shd w:val="clear" w:color="auto" w:fill="FFFFFF"/>
        </w:rPr>
        <w:t>制度、综合保障制度。推广应用中医</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蒙医</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儿科适宜技术。</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8.加强儿童免疫规划疫苗管理和预防接种。维持较高水平的免疫规划疫苗接种率。加强对疫苗质量、冷链储运、免疫规划制度落实、预防接种活动的监督检查。</w:t>
      </w:r>
      <w:r>
        <w:rPr>
          <w:rFonts w:hint="default" w:ascii="仿宋" w:hAnsi="仿宋" w:eastAsia="仿宋" w:cs="仿宋"/>
          <w:i w:val="0"/>
          <w:caps w:val="0"/>
          <w:color w:val="auto"/>
          <w:spacing w:val="0"/>
          <w:sz w:val="32"/>
          <w:szCs w:val="32"/>
          <w:shd w:val="clear" w:color="auto" w:fill="FFFFFF"/>
          <w:lang w:val="en-US" w:eastAsia="zh-CN"/>
        </w:rPr>
        <w:t>完善疫苗异常反应补偿相关规定，动态调整补偿目录范围，建立健全预防接种异常反应补偿保险机制。</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9.全面提升儿童早期发展水平。建立健全多部门协作的儿童早期发展工作机制，</w:t>
      </w:r>
      <w:r>
        <w:rPr>
          <w:rFonts w:hint="default" w:ascii="仿宋" w:hAnsi="仿宋" w:eastAsia="仿宋" w:cs="仿宋"/>
          <w:i w:val="0"/>
          <w:caps w:val="0"/>
          <w:color w:val="auto"/>
          <w:spacing w:val="0"/>
          <w:sz w:val="32"/>
          <w:szCs w:val="32"/>
          <w:shd w:val="clear" w:color="auto" w:fill="FFFFFF"/>
        </w:rPr>
        <w:t>积极传播儿童早期发展理念知识，帮助家长及照护者树立正确的儿童早期发展理念。</w:t>
      </w:r>
      <w:r>
        <w:rPr>
          <w:rFonts w:hint="eastAsia" w:ascii="仿宋" w:hAnsi="仿宋" w:eastAsia="仿宋" w:cs="仿宋"/>
          <w:i w:val="0"/>
          <w:caps w:val="0"/>
          <w:color w:val="auto"/>
          <w:spacing w:val="0"/>
          <w:sz w:val="32"/>
          <w:szCs w:val="32"/>
          <w:shd w:val="clear" w:color="auto" w:fill="FFFFFF"/>
        </w:rPr>
        <w:t>开展涵盖良好健康、充足营养、回应性照护、早期学习、安全保障等多维度的儿童早期发展综合服务。利用各种渠道手段，加强对家庭和托育机构婴幼儿早期发展指导服务。结合实施基本公共卫生服务项目，促进儿童早期发展服务进牧区、进社区、进家庭，</w:t>
      </w:r>
      <w:r>
        <w:rPr>
          <w:rFonts w:hint="eastAsia" w:ascii="仿宋" w:hAnsi="仿宋" w:eastAsia="仿宋" w:cs="仿宋"/>
          <w:i w:val="0"/>
          <w:caps w:val="0"/>
          <w:color w:val="auto"/>
          <w:spacing w:val="0"/>
          <w:sz w:val="32"/>
          <w:szCs w:val="32"/>
          <w:shd w:val="clear" w:color="auto" w:fill="FFFFFF"/>
          <w:lang w:eastAsia="zh-CN"/>
        </w:rPr>
        <w:t>推进儿童早期服务均等化，</w:t>
      </w:r>
      <w:r>
        <w:rPr>
          <w:rFonts w:hint="eastAsia" w:ascii="仿宋" w:hAnsi="仿宋" w:eastAsia="仿宋" w:cs="仿宋"/>
          <w:i w:val="0"/>
          <w:caps w:val="0"/>
          <w:color w:val="auto"/>
          <w:spacing w:val="0"/>
          <w:sz w:val="32"/>
          <w:szCs w:val="32"/>
          <w:shd w:val="clear" w:color="auto" w:fill="FFFFFF"/>
        </w:rPr>
        <w:t>探索推广入户家访指导等适合牧区儿童、困境儿童的早期发展服务模式。</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10.改善儿童营养状况。关注生命早期1000天营养，加强婴幼儿科学喂养指导，强化爱婴医院管理，加强公共场所和工作场所母婴设施建设，促进和支持母乳喂养。普及6月龄以上儿童合理添加辅食的知识技能。开展儿童生长发育监测和评价，</w:t>
      </w:r>
      <w:r>
        <w:rPr>
          <w:rFonts w:hint="eastAsia" w:ascii="仿宋" w:hAnsi="仿宋" w:eastAsia="仿宋" w:cs="仿宋"/>
          <w:i w:val="0"/>
          <w:caps w:val="0"/>
          <w:color w:val="auto"/>
          <w:spacing w:val="0"/>
          <w:sz w:val="32"/>
          <w:szCs w:val="32"/>
          <w:shd w:val="clear" w:color="auto" w:fill="FFFFFF"/>
          <w:lang w:eastAsia="zh-CN"/>
        </w:rPr>
        <w:t>加强</w:t>
      </w:r>
      <w:r>
        <w:rPr>
          <w:rFonts w:hint="eastAsia" w:ascii="仿宋" w:hAnsi="仿宋" w:eastAsia="仿宋" w:cs="仿宋"/>
          <w:i w:val="0"/>
          <w:caps w:val="0"/>
          <w:color w:val="auto"/>
          <w:spacing w:val="0"/>
          <w:sz w:val="32"/>
          <w:szCs w:val="32"/>
          <w:shd w:val="clear" w:color="auto" w:fill="FFFFFF"/>
        </w:rPr>
        <w:t>个性化营养指导，保障儿童充足营养。加强食育教育，引导科学均衡饮食、吃动平衡，预防控制儿童超重和肥胖。严格学校、幼儿园、托育机构的营养膳食管理，</w:t>
      </w:r>
      <w:r>
        <w:rPr>
          <w:rFonts w:hint="eastAsia" w:ascii="仿宋" w:hAnsi="仿宋" w:eastAsia="仿宋" w:cs="仿宋"/>
          <w:i w:val="0"/>
          <w:caps w:val="0"/>
          <w:color w:val="auto"/>
          <w:spacing w:val="0"/>
          <w:sz w:val="32"/>
          <w:szCs w:val="32"/>
          <w:shd w:val="clear" w:color="auto" w:fill="FFFFFF"/>
          <w:lang w:eastAsia="zh-CN"/>
        </w:rPr>
        <w:t>实施校园食品安全守护行动。</w:t>
      </w:r>
      <w:r>
        <w:rPr>
          <w:rFonts w:hint="eastAsia" w:ascii="仿宋" w:hAnsi="仿宋" w:eastAsia="仿宋" w:cs="仿宋"/>
          <w:i w:val="0"/>
          <w:caps w:val="0"/>
          <w:color w:val="auto"/>
          <w:spacing w:val="0"/>
          <w:sz w:val="32"/>
          <w:szCs w:val="32"/>
          <w:shd w:val="clear" w:color="auto" w:fill="FFFFFF"/>
        </w:rPr>
        <w:t>加强对家长儿童科学膳食知识的宣传培训，控制膳食中不利于健康的因素。</w:t>
      </w:r>
      <w:r>
        <w:rPr>
          <w:rFonts w:hint="default" w:ascii="仿宋" w:hAnsi="仿宋" w:eastAsia="仿宋" w:cs="仿宋"/>
          <w:i w:val="0"/>
          <w:caps w:val="0"/>
          <w:color w:val="auto"/>
          <w:spacing w:val="0"/>
          <w:sz w:val="32"/>
          <w:szCs w:val="32"/>
          <w:shd w:val="clear" w:color="auto" w:fill="FFFFFF"/>
        </w:rPr>
        <w:t>加大碘缺乏病防治知识宣传普及力度，完善食品标签体系。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11.有效控制儿童近视。加强0-6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并引导儿童科学用眼护眼。教育儿童按需科学规范合理使用电子产品</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保障儿童每天接触户外自然光时间。</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12.增强儿童身体素质。开</w:t>
      </w:r>
      <w:r>
        <w:rPr>
          <w:rFonts w:hint="eastAsia" w:ascii="仿宋" w:hAnsi="仿宋" w:eastAsia="仿宋" w:cs="仿宋"/>
          <w:i w:val="0"/>
          <w:caps w:val="0"/>
          <w:color w:val="auto"/>
          <w:spacing w:val="0"/>
          <w:sz w:val="32"/>
          <w:szCs w:val="32"/>
          <w:shd w:val="clear" w:color="auto" w:fill="FFFFFF"/>
          <w:lang w:eastAsia="zh-CN"/>
        </w:rPr>
        <w:t>足开齐</w:t>
      </w:r>
      <w:r>
        <w:rPr>
          <w:rFonts w:hint="eastAsia" w:ascii="仿宋" w:hAnsi="仿宋" w:eastAsia="仿宋" w:cs="仿宋"/>
          <w:i w:val="0"/>
          <w:caps w:val="0"/>
          <w:color w:val="auto"/>
          <w:spacing w:val="0"/>
          <w:sz w:val="32"/>
          <w:szCs w:val="32"/>
          <w:shd w:val="clear" w:color="auto" w:fill="FFFFFF"/>
        </w:rPr>
        <w:t>体育与健康课，保障儿童每天至少1小时阳光体育运动，培养儿童良好运动习惯。全面实施</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国家学生体质健康标准</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，完善学生健康体检和体质监测制度</w:t>
      </w:r>
      <w:r>
        <w:rPr>
          <w:rFonts w:hint="eastAsia" w:ascii="仿宋" w:hAnsi="仿宋" w:eastAsia="仿宋" w:cs="仿宋"/>
          <w:i w:val="0"/>
          <w:caps w:val="0"/>
          <w:color w:val="auto"/>
          <w:spacing w:val="0"/>
          <w:sz w:val="32"/>
          <w:szCs w:val="32"/>
          <w:shd w:val="clear" w:color="auto" w:fill="FFFFFF"/>
          <w:lang w:eastAsia="zh-CN"/>
        </w:rPr>
        <w:t>。</w:t>
      </w:r>
      <w:r>
        <w:rPr>
          <w:rFonts w:hint="default" w:ascii="仿宋" w:hAnsi="仿宋" w:eastAsia="仿宋" w:cs="仿宋"/>
          <w:i w:val="0"/>
          <w:caps w:val="0"/>
          <w:color w:val="auto"/>
          <w:spacing w:val="0"/>
          <w:sz w:val="32"/>
          <w:szCs w:val="32"/>
          <w:shd w:val="clear" w:color="auto" w:fill="FFFFFF"/>
        </w:rPr>
        <w:t>鼓励公共体育场馆设施免费或优惠向周边学校和儿童开放，</w:t>
      </w:r>
      <w:r>
        <w:rPr>
          <w:rFonts w:hint="eastAsia" w:ascii="仿宋" w:hAnsi="仿宋" w:eastAsia="仿宋" w:cs="仿宋"/>
          <w:i w:val="0"/>
          <w:caps w:val="0"/>
          <w:color w:val="auto"/>
          <w:spacing w:val="0"/>
          <w:sz w:val="32"/>
          <w:szCs w:val="32"/>
          <w:shd w:val="clear" w:color="auto" w:fill="FFFFFF"/>
        </w:rPr>
        <w:t>落实学校体育场馆设施在课余和节假日向学生开放政策。支持学校向体育类社会组织购买课后体育服务。进一步加大户外运动、健身休闲等配套公共基础设施建设力度。</w:t>
      </w:r>
      <w:r>
        <w:rPr>
          <w:rFonts w:hint="default" w:ascii="仿宋" w:hAnsi="仿宋" w:eastAsia="仿宋" w:cs="仿宋"/>
          <w:i w:val="0"/>
          <w:caps w:val="0"/>
          <w:color w:val="auto"/>
          <w:spacing w:val="0"/>
          <w:sz w:val="32"/>
          <w:szCs w:val="32"/>
          <w:shd w:val="clear" w:color="auto" w:fill="FFFFFF"/>
        </w:rPr>
        <w:t>实现足球特色学校，足球场地全覆盖。</w:t>
      </w:r>
      <w:r>
        <w:rPr>
          <w:rFonts w:hint="eastAsia" w:ascii="仿宋" w:hAnsi="仿宋" w:eastAsia="仿宋" w:cs="仿宋"/>
          <w:i w:val="0"/>
          <w:caps w:val="0"/>
          <w:color w:val="auto"/>
          <w:spacing w:val="0"/>
          <w:sz w:val="32"/>
          <w:szCs w:val="32"/>
          <w:shd w:val="clear" w:color="auto" w:fill="FFFFFF"/>
        </w:rPr>
        <w:t>合理安排儿童作息，保证每天小学生10小时、初中生9小时、高中生8小时睡眠时间。</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13.加强儿童心理健康服务。构建儿童心理健康教育、咨询服务、评估治疗、危机干预和心理援助公共服务</w:t>
      </w:r>
      <w:r>
        <w:rPr>
          <w:rFonts w:hint="default" w:ascii="仿宋" w:hAnsi="仿宋" w:eastAsia="仿宋" w:cs="仿宋"/>
          <w:i w:val="0"/>
          <w:caps w:val="0"/>
          <w:color w:val="auto"/>
          <w:spacing w:val="0"/>
          <w:sz w:val="32"/>
          <w:szCs w:val="32"/>
          <w:shd w:val="clear" w:color="auto" w:fill="FFFFFF"/>
        </w:rPr>
        <w:t>网络。加强精神专科医院和妇幼保健机构儿童心理咨询及专科门诊建设。推进社区未成年人心理健康辅导中心（站）建设，鼓励专业社会工作者面向儿童及其监护人提供心理健康服务。提高学校、幼儿园心</w:t>
      </w:r>
      <w:r>
        <w:rPr>
          <w:rFonts w:hint="eastAsia" w:ascii="仿宋" w:hAnsi="仿宋" w:eastAsia="仿宋" w:cs="仿宋"/>
          <w:i w:val="0"/>
          <w:caps w:val="0"/>
          <w:color w:val="auto"/>
          <w:spacing w:val="0"/>
          <w:sz w:val="32"/>
          <w:szCs w:val="32"/>
          <w:shd w:val="clear" w:color="auto" w:fill="FFFFFF"/>
        </w:rPr>
        <w:t>理健康教育与服务水平，</w:t>
      </w:r>
      <w:r>
        <w:rPr>
          <w:rFonts w:hint="default" w:ascii="仿宋" w:hAnsi="仿宋" w:eastAsia="仿宋" w:cs="仿宋"/>
          <w:i w:val="0"/>
          <w:caps w:val="0"/>
          <w:color w:val="auto"/>
          <w:spacing w:val="0"/>
          <w:sz w:val="32"/>
          <w:szCs w:val="32"/>
          <w:shd w:val="clear" w:color="auto" w:fill="FFFFFF"/>
        </w:rPr>
        <w:t>中小学校配备心理健康教育教师，积极开展生命教育和挫折教育，培养儿童珍爱生命的意识和自我情绪调试能力，提高教师、家长预防和识别儿童心理行为异常的能力，大力培养儿童心理健康服务人才。</w:t>
      </w:r>
      <w:r>
        <w:rPr>
          <w:rFonts w:hint="eastAsia" w:ascii="仿宋" w:hAnsi="仿宋" w:eastAsia="仿宋" w:cs="仿宋"/>
          <w:i w:val="0"/>
          <w:caps w:val="0"/>
          <w:color w:val="auto"/>
          <w:spacing w:val="0"/>
          <w:sz w:val="32"/>
          <w:szCs w:val="32"/>
          <w:shd w:val="clear" w:color="auto" w:fill="FFFFFF"/>
        </w:rPr>
        <w:t>关注和满足</w:t>
      </w:r>
      <w:r>
        <w:rPr>
          <w:rFonts w:hint="eastAsia" w:ascii="仿宋" w:hAnsi="仿宋" w:eastAsia="仿宋" w:cs="仿宋"/>
          <w:i w:val="0"/>
          <w:caps w:val="0"/>
          <w:color w:val="auto"/>
          <w:spacing w:val="0"/>
          <w:sz w:val="32"/>
          <w:szCs w:val="32"/>
          <w:shd w:val="clear" w:color="auto" w:fill="FFFFFF"/>
          <w:lang w:eastAsia="zh-CN"/>
        </w:rPr>
        <w:t>孤儿、事实无人抚养儿童</w:t>
      </w:r>
      <w:r>
        <w:rPr>
          <w:rFonts w:hint="eastAsia" w:ascii="仿宋" w:hAnsi="仿宋" w:eastAsia="仿宋" w:cs="仿宋"/>
          <w:i w:val="0"/>
          <w:caps w:val="0"/>
          <w:color w:val="auto"/>
          <w:spacing w:val="0"/>
          <w:sz w:val="32"/>
          <w:szCs w:val="32"/>
          <w:shd w:val="clear" w:color="auto" w:fill="FFFFFF"/>
        </w:rPr>
        <w:t>、留守</w:t>
      </w:r>
      <w:r>
        <w:rPr>
          <w:rFonts w:hint="eastAsia" w:ascii="仿宋" w:hAnsi="仿宋" w:eastAsia="仿宋" w:cs="仿宋"/>
          <w:i w:val="0"/>
          <w:caps w:val="0"/>
          <w:color w:val="auto"/>
          <w:spacing w:val="0"/>
          <w:sz w:val="32"/>
          <w:szCs w:val="32"/>
          <w:shd w:val="clear" w:color="auto" w:fill="FFFFFF"/>
          <w:lang w:eastAsia="zh-CN"/>
        </w:rPr>
        <w:t>儿童、</w:t>
      </w:r>
      <w:r>
        <w:rPr>
          <w:rFonts w:hint="eastAsia" w:ascii="仿宋" w:hAnsi="仿宋" w:eastAsia="仿宋" w:cs="仿宋"/>
          <w:i w:val="0"/>
          <w:caps w:val="0"/>
          <w:color w:val="auto"/>
          <w:spacing w:val="0"/>
          <w:sz w:val="32"/>
          <w:szCs w:val="32"/>
          <w:shd w:val="clear" w:color="auto" w:fill="FFFFFF"/>
        </w:rPr>
        <w:t>困境儿童心理发展需要。</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14.为儿童提供性健康教育和服务。引导儿童树立正确的性别意识和道德观念，正确认识两性关系。将性健康教育纳入基础教育课程体系，</w:t>
      </w:r>
      <w:r>
        <w:rPr>
          <w:rFonts w:hint="eastAsia" w:ascii="仿宋" w:hAnsi="仿宋" w:eastAsia="仿宋" w:cs="仿宋"/>
          <w:i w:val="0"/>
          <w:caps w:val="0"/>
          <w:color w:val="auto"/>
          <w:spacing w:val="0"/>
          <w:sz w:val="32"/>
          <w:szCs w:val="32"/>
          <w:shd w:val="clear" w:color="auto" w:fill="FFFFFF"/>
          <w:lang w:eastAsia="zh-CN"/>
        </w:rPr>
        <w:t>严格课时安排，</w:t>
      </w:r>
      <w:r>
        <w:rPr>
          <w:rFonts w:hint="eastAsia" w:ascii="仿宋" w:hAnsi="仿宋" w:eastAsia="仿宋" w:cs="仿宋"/>
          <w:i w:val="0"/>
          <w:caps w:val="0"/>
          <w:color w:val="auto"/>
          <w:spacing w:val="0"/>
          <w:sz w:val="32"/>
          <w:szCs w:val="32"/>
          <w:shd w:val="clear" w:color="auto" w:fill="FFFFFF"/>
        </w:rPr>
        <w:t>增强教育效果。引导父母或其他监护人根据儿童年龄阶段和发展特点开展性教育，加强防范性侵害教育，提高儿童自护意识和能力。促进学校与医疗机构密切协作，提供适宜儿童的性健康服务，保护就诊儿童隐私。依托</w:t>
      </w:r>
      <w:r>
        <w:rPr>
          <w:rFonts w:hint="eastAsia" w:ascii="仿宋" w:hAnsi="仿宋" w:eastAsia="仿宋" w:cs="仿宋"/>
          <w:i w:val="0"/>
          <w:caps w:val="0"/>
          <w:color w:val="auto"/>
          <w:spacing w:val="0"/>
          <w:sz w:val="32"/>
          <w:szCs w:val="32"/>
          <w:shd w:val="clear" w:color="auto" w:fill="FFFFFF"/>
          <w:lang w:eastAsia="zh-CN"/>
        </w:rPr>
        <w:t>未成年人</w:t>
      </w:r>
      <w:r>
        <w:rPr>
          <w:rFonts w:hint="eastAsia" w:ascii="仿宋" w:hAnsi="仿宋" w:eastAsia="仿宋" w:cs="仿宋"/>
          <w:i w:val="0"/>
          <w:caps w:val="0"/>
          <w:color w:val="auto"/>
          <w:spacing w:val="0"/>
          <w:sz w:val="32"/>
          <w:szCs w:val="32"/>
          <w:shd w:val="clear" w:color="auto" w:fill="FFFFFF"/>
        </w:rPr>
        <w:t>保护热线提供儿童性健康保护服务。</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15.加强儿童健康领域的用药管理。严格遵守儿童临床用药规范，建立完善药品监管机构。</w:t>
      </w:r>
    </w:p>
    <w:p>
      <w:pPr>
        <w:pStyle w:val="6"/>
        <w:numPr>
          <w:ilvl w:val="0"/>
          <w:numId w:val="0"/>
        </w:numPr>
        <w:ind w:firstLine="643" w:firstLineChars="200"/>
        <w:rPr>
          <w:rFonts w:hint="eastAsia" w:ascii="楷体" w:hAnsi="楷体" w:eastAsia="楷体" w:cs="宋体"/>
          <w:b/>
          <w:bCs/>
          <w:sz w:val="32"/>
          <w:szCs w:val="32"/>
          <w:lang w:eastAsia="zh-CN"/>
        </w:rPr>
      </w:pPr>
      <w:bookmarkStart w:id="18" w:name="_Toc29594"/>
      <w:bookmarkStart w:id="19" w:name="_Toc31758"/>
      <w:r>
        <w:rPr>
          <w:rFonts w:hint="eastAsia" w:ascii="楷体" w:hAnsi="楷体" w:eastAsia="楷体" w:cs="宋体"/>
          <w:b/>
          <w:bCs/>
          <w:sz w:val="32"/>
          <w:szCs w:val="32"/>
          <w:lang w:eastAsia="zh-CN"/>
        </w:rPr>
        <w:t>（二）儿童与安全</w:t>
      </w:r>
      <w:bookmarkEnd w:id="18"/>
      <w:bookmarkEnd w:id="19"/>
      <w:r>
        <w:rPr>
          <w:rFonts w:hint="eastAsia" w:ascii="楷体" w:hAnsi="楷体" w:eastAsia="楷体" w:cs="宋体"/>
          <w:b/>
          <w:bCs/>
          <w:sz w:val="32"/>
          <w:szCs w:val="32"/>
          <w:lang w:eastAsia="zh-CN"/>
        </w:rPr>
        <w:t>。</w:t>
      </w:r>
    </w:p>
    <w:p>
      <w:pPr>
        <w:pStyle w:val="6"/>
        <w:numPr>
          <w:ilvl w:val="0"/>
          <w:numId w:val="0"/>
        </w:numPr>
        <w:ind w:firstLine="643" w:firstLineChars="200"/>
        <w:rPr>
          <w:rFonts w:hint="eastAsia" w:ascii="楷体" w:hAnsi="楷体" w:eastAsia="楷体" w:cs="宋体"/>
          <w:b/>
          <w:bCs/>
          <w:sz w:val="32"/>
          <w:szCs w:val="32"/>
          <w:lang w:eastAsia="zh-CN"/>
        </w:rPr>
      </w:pPr>
      <w:bookmarkStart w:id="20" w:name="_Toc3414"/>
      <w:r>
        <w:rPr>
          <w:rFonts w:hint="eastAsia" w:ascii="楷体" w:hAnsi="楷体" w:eastAsia="楷体" w:cs="宋体"/>
          <w:b/>
          <w:bCs/>
          <w:sz w:val="32"/>
          <w:szCs w:val="32"/>
          <w:lang w:eastAsia="zh-CN"/>
        </w:rPr>
        <w:t>主要目标：</w:t>
      </w:r>
      <w:bookmarkEnd w:id="20"/>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1.减少儿童伤害所致死亡和残疾。儿童伤害死亡率以2020年</w:t>
      </w:r>
      <w:r>
        <w:rPr>
          <w:rFonts w:hint="eastAsia" w:ascii="仿宋" w:hAnsi="仿宋" w:eastAsia="仿宋" w:cs="仿宋"/>
          <w:i w:val="0"/>
          <w:caps w:val="0"/>
          <w:color w:val="auto"/>
          <w:spacing w:val="0"/>
          <w:sz w:val="32"/>
          <w:szCs w:val="32"/>
          <w:shd w:val="clear" w:color="auto" w:fill="FFFFFF"/>
          <w:lang w:eastAsia="zh-CN"/>
        </w:rPr>
        <w:t>数据</w:t>
      </w:r>
      <w:r>
        <w:rPr>
          <w:rFonts w:hint="eastAsia" w:ascii="仿宋" w:hAnsi="仿宋" w:eastAsia="仿宋" w:cs="仿宋"/>
          <w:i w:val="0"/>
          <w:caps w:val="0"/>
          <w:color w:val="auto"/>
          <w:spacing w:val="0"/>
          <w:sz w:val="32"/>
          <w:szCs w:val="32"/>
          <w:shd w:val="clear" w:color="auto" w:fill="FFFFFF"/>
        </w:rPr>
        <w:t>为基数下降20%。</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2.排查消除溺水隐患，</w:t>
      </w:r>
      <w:r>
        <w:rPr>
          <w:rFonts w:hint="eastAsia" w:ascii="仿宋" w:hAnsi="仿宋" w:eastAsia="仿宋" w:cs="仿宋"/>
          <w:i w:val="0"/>
          <w:caps w:val="0"/>
          <w:color w:val="auto"/>
          <w:spacing w:val="0"/>
          <w:sz w:val="32"/>
          <w:szCs w:val="32"/>
          <w:shd w:val="clear" w:color="auto" w:fill="FFFFFF"/>
          <w:lang w:eastAsia="zh-CN"/>
        </w:rPr>
        <w:t>降低</w:t>
      </w:r>
      <w:r>
        <w:rPr>
          <w:rFonts w:hint="eastAsia" w:ascii="仿宋" w:hAnsi="仿宋" w:eastAsia="仿宋" w:cs="仿宋"/>
          <w:i w:val="0"/>
          <w:caps w:val="0"/>
          <w:color w:val="auto"/>
          <w:spacing w:val="0"/>
          <w:sz w:val="32"/>
          <w:szCs w:val="32"/>
          <w:shd w:val="clear" w:color="auto" w:fill="FFFFFF"/>
        </w:rPr>
        <w:t>儿童溺水死亡率。</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3.推广使用符合国家标准的儿童安全座椅、安全头盔，儿童出行安全得到有效保障，</w:t>
      </w:r>
      <w:r>
        <w:rPr>
          <w:rFonts w:hint="eastAsia" w:ascii="仿宋" w:hAnsi="仿宋" w:eastAsia="仿宋" w:cs="仿宋"/>
          <w:i w:val="0"/>
          <w:caps w:val="0"/>
          <w:color w:val="auto"/>
          <w:spacing w:val="0"/>
          <w:sz w:val="32"/>
          <w:szCs w:val="32"/>
          <w:shd w:val="clear" w:color="auto" w:fill="FFFFFF"/>
          <w:lang w:eastAsia="zh-CN"/>
        </w:rPr>
        <w:t>减少</w:t>
      </w:r>
      <w:r>
        <w:rPr>
          <w:rFonts w:hint="eastAsia" w:ascii="仿宋" w:hAnsi="仿宋" w:eastAsia="仿宋" w:cs="仿宋"/>
          <w:i w:val="0"/>
          <w:caps w:val="0"/>
          <w:color w:val="auto"/>
          <w:spacing w:val="0"/>
          <w:sz w:val="32"/>
          <w:szCs w:val="32"/>
          <w:shd w:val="clear" w:color="auto" w:fill="FFFFFF"/>
        </w:rPr>
        <w:t>儿童道路交通事故伤害死亡。</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4.减少儿童跌倒、跌落、烧烫伤和中毒等伤害的发生、致残和死亡。</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5.儿童食品安全得到有效保障。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6.提升儿童用品质量安全水平。</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7.预防和制止</w:t>
      </w:r>
      <w:r>
        <w:rPr>
          <w:rFonts w:hint="eastAsia" w:ascii="仿宋" w:hAnsi="仿宋" w:eastAsia="仿宋" w:cs="仿宋"/>
          <w:i w:val="0"/>
          <w:caps w:val="0"/>
          <w:color w:val="auto"/>
          <w:spacing w:val="0"/>
          <w:sz w:val="32"/>
          <w:szCs w:val="32"/>
          <w:shd w:val="clear" w:color="auto" w:fill="FFFFFF"/>
          <w:lang w:eastAsia="zh-CN"/>
        </w:rPr>
        <w:t>针对</w:t>
      </w:r>
      <w:r>
        <w:rPr>
          <w:rFonts w:hint="eastAsia" w:ascii="仿宋" w:hAnsi="仿宋" w:eastAsia="仿宋" w:cs="仿宋"/>
          <w:i w:val="0"/>
          <w:caps w:val="0"/>
          <w:color w:val="auto"/>
          <w:spacing w:val="0"/>
          <w:sz w:val="32"/>
          <w:szCs w:val="32"/>
          <w:shd w:val="clear" w:color="auto" w:fill="FFFFFF"/>
        </w:rPr>
        <w:t>儿童一切形式的暴力。</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8.提高对学生欺凌的综合治理能力，预防和有效处置学生欺凌。</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9.预防和干预儿童沉迷网络，有效治理不良信息、泄露隐私等问题。</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Ansi="宋体" w:cs="宋体"/>
          <w:sz w:val="28"/>
          <w:szCs w:val="24"/>
        </w:rPr>
      </w:pPr>
      <w:r>
        <w:rPr>
          <w:rFonts w:hint="eastAsia" w:ascii="仿宋" w:hAnsi="仿宋" w:eastAsia="仿宋" w:cs="仿宋"/>
          <w:i w:val="0"/>
          <w:caps w:val="0"/>
          <w:color w:val="auto"/>
          <w:spacing w:val="0"/>
          <w:sz w:val="32"/>
          <w:szCs w:val="32"/>
          <w:shd w:val="clear" w:color="auto" w:fill="FFFFFF"/>
        </w:rPr>
        <w:t>10.</w:t>
      </w:r>
      <w:r>
        <w:rPr>
          <w:rFonts w:hint="eastAsia" w:ascii="仿宋" w:hAnsi="仿宋" w:eastAsia="仿宋" w:cs="仿宋"/>
          <w:i w:val="0"/>
          <w:caps w:val="0"/>
          <w:color w:val="auto"/>
          <w:spacing w:val="0"/>
          <w:sz w:val="32"/>
          <w:szCs w:val="32"/>
          <w:shd w:val="clear" w:color="auto" w:fill="FFFFFF"/>
          <w:lang w:eastAsia="zh-CN"/>
        </w:rPr>
        <w:t>建立</w:t>
      </w:r>
      <w:r>
        <w:rPr>
          <w:rFonts w:hint="eastAsia" w:ascii="仿宋" w:hAnsi="仿宋" w:eastAsia="仿宋" w:cs="仿宋"/>
          <w:i w:val="0"/>
          <w:caps w:val="0"/>
          <w:color w:val="auto"/>
          <w:spacing w:val="0"/>
          <w:sz w:val="32"/>
          <w:szCs w:val="32"/>
          <w:shd w:val="clear" w:color="auto" w:fill="FFFFFF"/>
        </w:rPr>
        <w:t>完善儿童遭受意外和暴力伤害的监测报告系统。</w:t>
      </w:r>
      <w:r>
        <w:rPr>
          <w:rFonts w:hAnsi="宋体" w:cs="宋体"/>
          <w:sz w:val="28"/>
          <w:szCs w:val="24"/>
        </w:rPr>
        <w:t>　</w:t>
      </w:r>
    </w:p>
    <w:p>
      <w:pPr>
        <w:pStyle w:val="6"/>
        <w:numPr>
          <w:ilvl w:val="0"/>
          <w:numId w:val="0"/>
        </w:numPr>
        <w:ind w:firstLine="643" w:firstLineChars="200"/>
        <w:rPr>
          <w:rFonts w:hint="eastAsia" w:ascii="楷体" w:hAnsi="楷体" w:eastAsia="楷体" w:cs="宋体"/>
          <w:b/>
          <w:bCs/>
          <w:sz w:val="32"/>
          <w:szCs w:val="32"/>
          <w:lang w:eastAsia="zh-CN"/>
        </w:rPr>
      </w:pPr>
      <w:bookmarkStart w:id="21" w:name="_Toc11830"/>
      <w:r>
        <w:rPr>
          <w:rFonts w:hint="eastAsia" w:ascii="楷体" w:hAnsi="楷体" w:eastAsia="楷体" w:cs="宋体"/>
          <w:b/>
          <w:bCs/>
          <w:sz w:val="32"/>
          <w:szCs w:val="32"/>
          <w:lang w:eastAsia="zh-CN"/>
        </w:rPr>
        <w:t>策略措施：</w:t>
      </w:r>
      <w:bookmarkEnd w:id="21"/>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创建儿童安全无障碍环境。树立儿童伤害可防可控意识，采用宣传教育、改善环境、加强执法、使用安全产品、开展评估等措施，创建有利于儿童成长的家庭、学校、社区安全环境。</w:t>
      </w:r>
      <w:r>
        <w:rPr>
          <w:rFonts w:hint="eastAsia" w:ascii="仿宋" w:hAnsi="仿宋" w:eastAsia="仿宋" w:cs="仿宋"/>
          <w:i w:val="0"/>
          <w:caps w:val="0"/>
          <w:color w:val="auto"/>
          <w:spacing w:val="0"/>
          <w:sz w:val="32"/>
          <w:szCs w:val="32"/>
          <w:shd w:val="clear" w:color="auto" w:fill="FFFFFF"/>
          <w:lang w:eastAsia="zh-CN"/>
        </w:rPr>
        <w:t>开展安全自护教育，提高</w:t>
      </w:r>
      <w:r>
        <w:rPr>
          <w:rFonts w:hint="eastAsia" w:ascii="仿宋" w:hAnsi="仿宋" w:eastAsia="仿宋" w:cs="仿宋"/>
          <w:i w:val="0"/>
          <w:caps w:val="0"/>
          <w:color w:val="auto"/>
          <w:spacing w:val="0"/>
          <w:sz w:val="32"/>
          <w:szCs w:val="32"/>
          <w:shd w:val="clear" w:color="auto" w:fill="FFFFFF"/>
        </w:rPr>
        <w:t>儿童及其看护人</w:t>
      </w:r>
      <w:r>
        <w:rPr>
          <w:rFonts w:hint="eastAsia" w:ascii="仿宋" w:hAnsi="仿宋" w:eastAsia="仿宋" w:cs="仿宋"/>
          <w:i w:val="0"/>
          <w:caps w:val="0"/>
          <w:color w:val="auto"/>
          <w:spacing w:val="0"/>
          <w:sz w:val="32"/>
          <w:szCs w:val="32"/>
          <w:shd w:val="clear" w:color="auto" w:fill="FFFFFF"/>
          <w:lang w:eastAsia="zh-CN"/>
        </w:rPr>
        <w:t>的</w:t>
      </w:r>
      <w:r>
        <w:rPr>
          <w:rFonts w:hint="eastAsia" w:ascii="仿宋" w:hAnsi="仿宋" w:eastAsia="仿宋" w:cs="仿宋"/>
          <w:i w:val="0"/>
          <w:caps w:val="0"/>
          <w:color w:val="auto"/>
          <w:spacing w:val="0"/>
          <w:sz w:val="32"/>
          <w:szCs w:val="32"/>
          <w:shd w:val="clear" w:color="auto" w:fill="FFFFFF"/>
        </w:rPr>
        <w:t>安全意识，</w:t>
      </w:r>
      <w:r>
        <w:rPr>
          <w:rFonts w:hint="eastAsia" w:ascii="仿宋" w:hAnsi="仿宋" w:eastAsia="仿宋" w:cs="仿宋"/>
          <w:i w:val="0"/>
          <w:caps w:val="0"/>
          <w:color w:val="auto"/>
          <w:spacing w:val="0"/>
          <w:sz w:val="32"/>
          <w:szCs w:val="32"/>
          <w:shd w:val="clear" w:color="auto" w:fill="FFFFFF"/>
          <w:lang w:eastAsia="zh-CN"/>
        </w:rPr>
        <w:t>帮助其</w:t>
      </w:r>
      <w:r>
        <w:rPr>
          <w:rFonts w:hint="eastAsia" w:ascii="仿宋" w:hAnsi="仿宋" w:eastAsia="仿宋" w:cs="仿宋"/>
          <w:i w:val="0"/>
          <w:caps w:val="0"/>
          <w:color w:val="auto"/>
          <w:spacing w:val="0"/>
          <w:sz w:val="32"/>
          <w:szCs w:val="32"/>
          <w:shd w:val="clear" w:color="auto" w:fill="FFFFFF"/>
        </w:rPr>
        <w:t>掌握安全知识技能，培养儿童的安全行为习惯。落实学校、幼儿园、托育机构等安全管理主体责任，开展儿童防伤害、防暴力、避灾险、会自救等教育活动，将安全教育纳入教育教学和保育教育管理全过程。加强社区环境治理，排除安全隐患。未成年人集中活动的公共场所及人员密集场所加强儿童安全保护措施</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相关企业及组织依法落实维护儿童安全的责任。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2.建立健全儿童伤害防控体系。加大儿童伤害防控</w:t>
      </w:r>
      <w:r>
        <w:rPr>
          <w:rFonts w:hint="eastAsia" w:ascii="仿宋" w:hAnsi="仿宋" w:eastAsia="仿宋" w:cs="仿宋"/>
          <w:i w:val="0"/>
          <w:caps w:val="0"/>
          <w:color w:val="auto"/>
          <w:spacing w:val="0"/>
          <w:sz w:val="32"/>
          <w:szCs w:val="32"/>
          <w:shd w:val="clear" w:color="auto" w:fill="FFFFFF"/>
          <w:lang w:eastAsia="zh-CN"/>
        </w:rPr>
        <w:t>领域</w:t>
      </w:r>
      <w:r>
        <w:rPr>
          <w:rFonts w:hint="eastAsia" w:ascii="仿宋" w:hAnsi="仿宋" w:eastAsia="仿宋" w:cs="仿宋"/>
          <w:i w:val="0"/>
          <w:caps w:val="0"/>
          <w:color w:val="auto"/>
          <w:spacing w:val="0"/>
          <w:sz w:val="32"/>
          <w:szCs w:val="32"/>
          <w:shd w:val="clear" w:color="auto" w:fill="FFFFFF"/>
        </w:rPr>
        <w:t>执法力度。构建完善多部门合作的儿童伤害防控工作机制，提高各部门伤害防控能力，鼓励社会力量参与儿童伤害防控。制定实施</w:t>
      </w:r>
      <w:r>
        <w:rPr>
          <w:rFonts w:hint="eastAsia" w:ascii="仿宋" w:hAnsi="仿宋" w:eastAsia="仿宋" w:cs="仿宋"/>
          <w:i w:val="0"/>
          <w:caps w:val="0"/>
          <w:color w:val="auto"/>
          <w:spacing w:val="0"/>
          <w:sz w:val="32"/>
          <w:szCs w:val="32"/>
          <w:shd w:val="clear" w:color="auto" w:fill="FFFFFF"/>
          <w:lang w:val="en-US" w:eastAsia="zh-CN"/>
        </w:rPr>
        <w:t>阿巴嘎旗</w:t>
      </w:r>
      <w:r>
        <w:rPr>
          <w:rFonts w:hint="eastAsia" w:ascii="仿宋" w:hAnsi="仿宋" w:eastAsia="仿宋" w:cs="仿宋"/>
          <w:i w:val="0"/>
          <w:caps w:val="0"/>
          <w:color w:val="auto"/>
          <w:spacing w:val="0"/>
          <w:sz w:val="32"/>
          <w:szCs w:val="32"/>
          <w:shd w:val="clear" w:color="auto" w:fill="FFFFFF"/>
        </w:rPr>
        <w:t>儿童伤害防控行动计划，探索创新并大力推广儿童伤害防控适宜技术，优先制定实施针对留守儿童、流动儿童、</w:t>
      </w:r>
      <w:r>
        <w:rPr>
          <w:rFonts w:hint="eastAsia" w:ascii="仿宋" w:hAnsi="仿宋" w:eastAsia="仿宋" w:cs="仿宋"/>
          <w:i w:val="0"/>
          <w:caps w:val="0"/>
          <w:color w:val="auto"/>
          <w:spacing w:val="0"/>
          <w:sz w:val="32"/>
          <w:szCs w:val="32"/>
          <w:shd w:val="clear" w:color="auto" w:fill="FFFFFF"/>
          <w:lang w:eastAsia="zh-CN"/>
        </w:rPr>
        <w:t>残疾儿童和其他</w:t>
      </w:r>
      <w:r>
        <w:rPr>
          <w:rFonts w:hint="eastAsia" w:ascii="仿宋" w:hAnsi="仿宋" w:eastAsia="仿宋" w:cs="仿宋"/>
          <w:i w:val="0"/>
          <w:caps w:val="0"/>
          <w:color w:val="auto"/>
          <w:spacing w:val="0"/>
          <w:sz w:val="32"/>
          <w:szCs w:val="32"/>
          <w:shd w:val="clear" w:color="auto" w:fill="FFFFFF"/>
        </w:rPr>
        <w:t>困境儿童的伤害防控措施。</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default" w:ascii="仿宋" w:hAnsi="仿宋" w:eastAsia="仿宋" w:cs="仿宋"/>
          <w:i w:val="0"/>
          <w:caps w:val="0"/>
          <w:color w:val="auto"/>
          <w:spacing w:val="0"/>
          <w:sz w:val="32"/>
          <w:szCs w:val="32"/>
          <w:shd w:val="clear" w:color="auto" w:fill="FFFFFF"/>
          <w:lang w:val="en-US" w:eastAsia="zh-CN"/>
        </w:rPr>
        <w:t>3.预防和控制儿童溺水。加强看护，保证儿童远离危险水体。隔离、消除家庭及校园环境的溺水隐患，加强牧区地区相关水体的防护隔离和安全巡查,加强开放性水域、水上游乐场所、船只等安全管理并配置适用于儿童的应急救援装备。加强预防溺水和应急救援知识技能教育，倡导有条件的地区开展儿童游泳及水上安全技能培训，引导儿童使用安全游泳场所。</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4.预防和控制儿童道路交通伤害。在学前及中小学教育中增设交通安全教育内容，培养儿童养成良好交通行为习惯。推广儿童</w:t>
      </w:r>
      <w:r>
        <w:rPr>
          <w:rFonts w:hint="eastAsia" w:ascii="仿宋" w:hAnsi="仿宋" w:eastAsia="仿宋" w:cs="仿宋"/>
          <w:i w:val="0"/>
          <w:caps w:val="0"/>
          <w:color w:val="auto"/>
          <w:spacing w:val="0"/>
          <w:sz w:val="32"/>
          <w:szCs w:val="32"/>
          <w:shd w:val="clear" w:color="auto" w:fill="FFFFFF"/>
          <w:lang w:eastAsia="zh-CN"/>
        </w:rPr>
        <w:t>使用中小学生</w:t>
      </w:r>
      <w:r>
        <w:rPr>
          <w:rFonts w:hint="eastAsia" w:ascii="仿宋" w:hAnsi="仿宋" w:eastAsia="仿宋" w:cs="仿宋"/>
          <w:i w:val="0"/>
          <w:caps w:val="0"/>
          <w:color w:val="auto"/>
          <w:spacing w:val="0"/>
          <w:sz w:val="32"/>
          <w:szCs w:val="32"/>
          <w:shd w:val="clear" w:color="auto" w:fill="FFFFFF"/>
        </w:rPr>
        <w:t>反光</w:t>
      </w:r>
      <w:r>
        <w:rPr>
          <w:rFonts w:hint="eastAsia" w:ascii="仿宋" w:hAnsi="仿宋" w:eastAsia="仿宋" w:cs="仿宋"/>
          <w:i w:val="0"/>
          <w:caps w:val="0"/>
          <w:color w:val="auto"/>
          <w:spacing w:val="0"/>
          <w:sz w:val="32"/>
          <w:szCs w:val="32"/>
          <w:shd w:val="clear" w:color="auto" w:fill="FFFFFF"/>
          <w:lang w:eastAsia="zh-CN"/>
        </w:rPr>
        <w:t>校服、儿童安全座椅和安全头盔。</w:t>
      </w:r>
      <w:r>
        <w:rPr>
          <w:rFonts w:hint="eastAsia" w:ascii="仿宋" w:hAnsi="仿宋" w:eastAsia="仿宋" w:cs="仿宋"/>
          <w:i w:val="0"/>
          <w:caps w:val="0"/>
          <w:color w:val="auto"/>
          <w:spacing w:val="0"/>
          <w:sz w:val="32"/>
          <w:szCs w:val="32"/>
          <w:shd w:val="clear" w:color="auto" w:fill="FFFFFF"/>
        </w:rPr>
        <w:t>按照儿童安全防护用品标准，加强生产销售监管。道路规划建设充分考虑儿童年龄特点</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完善校园周边安全设施。</w:t>
      </w:r>
      <w:r>
        <w:rPr>
          <w:rFonts w:hint="eastAsia" w:ascii="仿宋" w:hAnsi="仿宋" w:eastAsia="仿宋" w:cs="仿宋"/>
          <w:i w:val="0"/>
          <w:caps w:val="0"/>
          <w:color w:val="auto"/>
          <w:spacing w:val="0"/>
          <w:sz w:val="32"/>
          <w:szCs w:val="32"/>
          <w:shd w:val="clear" w:color="auto" w:fill="FFFFFF"/>
          <w:lang w:eastAsia="zh-CN"/>
        </w:rPr>
        <w:t>严查严处交通违法行为。</w:t>
      </w:r>
      <w:r>
        <w:rPr>
          <w:rFonts w:hint="eastAsia" w:ascii="仿宋" w:hAnsi="仿宋" w:eastAsia="仿宋" w:cs="仿宋"/>
          <w:i w:val="0"/>
          <w:caps w:val="0"/>
          <w:color w:val="auto"/>
          <w:spacing w:val="0"/>
          <w:sz w:val="32"/>
          <w:szCs w:val="32"/>
          <w:shd w:val="clear" w:color="auto" w:fill="FFFFFF"/>
        </w:rPr>
        <w:t>落实校车安全管理条例</w:t>
      </w:r>
      <w:r>
        <w:rPr>
          <w:rFonts w:hint="eastAsia" w:ascii="仿宋" w:hAnsi="仿宋" w:eastAsia="仿宋" w:cs="仿宋"/>
          <w:i w:val="0"/>
          <w:caps w:val="0"/>
          <w:color w:val="auto"/>
          <w:spacing w:val="0"/>
          <w:sz w:val="32"/>
          <w:szCs w:val="32"/>
          <w:shd w:val="clear" w:color="auto" w:fill="FFFFFF"/>
          <w:lang w:eastAsia="zh-CN"/>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5.预防和控制儿童跌倒、跌落、烧烫伤和中毒等伤害。消除环境危险因素，推广</w:t>
      </w:r>
      <w:r>
        <w:rPr>
          <w:rFonts w:hint="eastAsia" w:ascii="仿宋" w:hAnsi="仿宋" w:eastAsia="仿宋" w:cs="仿宋"/>
          <w:i w:val="0"/>
          <w:caps w:val="0"/>
          <w:color w:val="auto"/>
          <w:spacing w:val="0"/>
          <w:sz w:val="32"/>
          <w:szCs w:val="32"/>
          <w:shd w:val="clear" w:color="auto" w:fill="FFFFFF"/>
          <w:lang w:eastAsia="zh-CN"/>
        </w:rPr>
        <w:t>使</w:t>
      </w:r>
      <w:r>
        <w:rPr>
          <w:rFonts w:hint="eastAsia" w:ascii="仿宋" w:hAnsi="仿宋" w:eastAsia="仿宋" w:cs="仿宋"/>
          <w:i w:val="0"/>
          <w:caps w:val="0"/>
          <w:color w:val="auto"/>
          <w:spacing w:val="0"/>
          <w:sz w:val="32"/>
          <w:szCs w:val="32"/>
          <w:shd w:val="clear" w:color="auto" w:fill="FFFFFF"/>
        </w:rPr>
        <w:t>用窗户护栏、窗口限位器等防护产品</w:t>
      </w:r>
      <w:r>
        <w:rPr>
          <w:rFonts w:hint="eastAsia" w:ascii="仿宋" w:hAnsi="仿宋" w:eastAsia="仿宋" w:cs="仿宋"/>
          <w:i w:val="0"/>
          <w:caps w:val="0"/>
          <w:color w:val="auto"/>
          <w:spacing w:val="0"/>
          <w:sz w:val="32"/>
          <w:szCs w:val="32"/>
          <w:shd w:val="clear" w:color="auto" w:fill="FFFFFF"/>
          <w:lang w:eastAsia="zh-CN"/>
        </w:rPr>
        <w:t>，减少儿童跌倒跌落</w:t>
      </w:r>
      <w:r>
        <w:rPr>
          <w:rFonts w:hint="eastAsia" w:ascii="仿宋" w:hAnsi="仿宋" w:eastAsia="仿宋" w:cs="仿宋"/>
          <w:i w:val="0"/>
          <w:caps w:val="0"/>
          <w:color w:val="auto"/>
          <w:spacing w:val="0"/>
          <w:sz w:val="32"/>
          <w:szCs w:val="32"/>
          <w:shd w:val="clear" w:color="auto" w:fill="FFFFFF"/>
        </w:rPr>
        <w:t>。教育儿童远离火源，引导家庭分隔热源、安全使用</w:t>
      </w:r>
      <w:r>
        <w:rPr>
          <w:rFonts w:hint="eastAsia" w:ascii="仿宋" w:hAnsi="仿宋" w:eastAsia="仿宋" w:cs="仿宋"/>
          <w:i w:val="0"/>
          <w:caps w:val="0"/>
          <w:color w:val="auto"/>
          <w:spacing w:val="0"/>
          <w:sz w:val="32"/>
          <w:szCs w:val="32"/>
          <w:shd w:val="clear" w:color="auto" w:fill="FFFFFF"/>
          <w:lang w:eastAsia="zh-CN"/>
        </w:rPr>
        <w:t>家用电器</w:t>
      </w:r>
      <w:r>
        <w:rPr>
          <w:rFonts w:hint="eastAsia" w:ascii="仿宋" w:hAnsi="仿宋" w:eastAsia="仿宋" w:cs="仿宋"/>
          <w:i w:val="0"/>
          <w:caps w:val="0"/>
          <w:color w:val="auto"/>
          <w:spacing w:val="0"/>
          <w:sz w:val="32"/>
          <w:szCs w:val="32"/>
          <w:shd w:val="clear" w:color="auto" w:fill="FFFFFF"/>
        </w:rPr>
        <w:t>，推广使用具有儿童保护功能的</w:t>
      </w:r>
      <w:r>
        <w:rPr>
          <w:rFonts w:hint="eastAsia" w:ascii="仿宋" w:hAnsi="仿宋" w:eastAsia="仿宋" w:cs="仿宋"/>
          <w:i w:val="0"/>
          <w:caps w:val="0"/>
          <w:color w:val="auto"/>
          <w:spacing w:val="0"/>
          <w:sz w:val="32"/>
          <w:szCs w:val="32"/>
          <w:shd w:val="clear" w:color="auto" w:fill="FFFFFF"/>
          <w:lang w:eastAsia="zh-CN"/>
        </w:rPr>
        <w:t>家用</w:t>
      </w:r>
      <w:r>
        <w:rPr>
          <w:rFonts w:hint="eastAsia" w:ascii="仿宋" w:hAnsi="仿宋" w:eastAsia="仿宋" w:cs="仿宋"/>
          <w:i w:val="0"/>
          <w:caps w:val="0"/>
          <w:color w:val="auto"/>
          <w:spacing w:val="0"/>
          <w:sz w:val="32"/>
          <w:szCs w:val="32"/>
          <w:shd w:val="clear" w:color="auto" w:fill="FFFFFF"/>
        </w:rPr>
        <w:t>电器</w:t>
      </w:r>
      <w:r>
        <w:rPr>
          <w:rFonts w:hint="eastAsia" w:ascii="仿宋" w:hAnsi="仿宋" w:eastAsia="仿宋" w:cs="仿宋"/>
          <w:i w:val="0"/>
          <w:caps w:val="0"/>
          <w:color w:val="auto"/>
          <w:spacing w:val="0"/>
          <w:sz w:val="32"/>
          <w:szCs w:val="32"/>
          <w:shd w:val="clear" w:color="auto" w:fill="FFFFFF"/>
          <w:lang w:eastAsia="zh-CN"/>
        </w:rPr>
        <w:t>，预防儿童烧烫伤</w:t>
      </w:r>
      <w:r>
        <w:rPr>
          <w:rFonts w:hint="eastAsia" w:ascii="仿宋" w:hAnsi="仿宋" w:eastAsia="仿宋" w:cs="仿宋"/>
          <w:i w:val="0"/>
          <w:caps w:val="0"/>
          <w:color w:val="auto"/>
          <w:spacing w:val="0"/>
          <w:sz w:val="32"/>
          <w:szCs w:val="32"/>
          <w:shd w:val="clear" w:color="auto" w:fill="FFFFFF"/>
        </w:rPr>
        <w:t>。推广使用儿童安全包装，提升儿童看护人对农药、药物、日用化学品等的识别及保管能力</w:t>
      </w:r>
      <w:r>
        <w:rPr>
          <w:rFonts w:hint="eastAsia" w:ascii="仿宋" w:hAnsi="仿宋" w:eastAsia="仿宋" w:cs="仿宋"/>
          <w:i w:val="0"/>
          <w:caps w:val="0"/>
          <w:color w:val="auto"/>
          <w:spacing w:val="0"/>
          <w:sz w:val="32"/>
          <w:szCs w:val="32"/>
          <w:shd w:val="clear" w:color="auto" w:fill="FFFFFF"/>
          <w:lang w:eastAsia="zh-CN"/>
        </w:rPr>
        <w:t>，避免</w:t>
      </w:r>
      <w:r>
        <w:rPr>
          <w:rFonts w:hint="eastAsia" w:ascii="仿宋" w:hAnsi="仿宋" w:eastAsia="仿宋" w:cs="仿宋"/>
          <w:i w:val="0"/>
          <w:caps w:val="0"/>
          <w:color w:val="auto"/>
          <w:spacing w:val="0"/>
          <w:sz w:val="32"/>
          <w:szCs w:val="32"/>
          <w:shd w:val="clear" w:color="auto" w:fill="FFFFFF"/>
        </w:rPr>
        <w:t>儿童中毒</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预防婴幼儿窒息，提升</w:t>
      </w:r>
      <w:r>
        <w:rPr>
          <w:rFonts w:hint="eastAsia" w:ascii="仿宋" w:hAnsi="仿宋" w:eastAsia="仿宋" w:cs="仿宋"/>
          <w:i w:val="0"/>
          <w:caps w:val="0"/>
          <w:color w:val="auto"/>
          <w:spacing w:val="0"/>
          <w:sz w:val="32"/>
          <w:szCs w:val="32"/>
          <w:shd w:val="clear" w:color="auto" w:fill="FFFFFF"/>
          <w:lang w:eastAsia="zh-CN"/>
        </w:rPr>
        <w:t>看护人对</w:t>
      </w:r>
      <w:r>
        <w:rPr>
          <w:rFonts w:hint="eastAsia" w:ascii="仿宋" w:hAnsi="仿宋" w:eastAsia="仿宋" w:cs="仿宋"/>
          <w:i w:val="0"/>
          <w:caps w:val="0"/>
          <w:color w:val="auto"/>
          <w:spacing w:val="0"/>
          <w:sz w:val="32"/>
          <w:szCs w:val="32"/>
          <w:shd w:val="clear" w:color="auto" w:fill="FFFFFF"/>
        </w:rPr>
        <w:t>婴幼儿有效照护能力。规范犬类管理及宠物饲养</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预防儿童被动物咬伤</w:t>
      </w:r>
      <w:r>
        <w:rPr>
          <w:rFonts w:hint="eastAsia" w:ascii="仿宋" w:hAnsi="仿宋" w:eastAsia="仿宋" w:cs="仿宋"/>
          <w:i w:val="0"/>
          <w:caps w:val="0"/>
          <w:color w:val="auto"/>
          <w:spacing w:val="0"/>
          <w:sz w:val="32"/>
          <w:szCs w:val="32"/>
          <w:shd w:val="clear" w:color="auto" w:fill="FFFFFF"/>
          <w:lang w:eastAsia="zh-CN"/>
        </w:rPr>
        <w:t>。</w:t>
      </w:r>
      <w:r>
        <w:rPr>
          <w:rFonts w:hint="default" w:ascii="仿宋" w:hAnsi="仿宋" w:eastAsia="仿宋" w:cs="仿宋"/>
          <w:i w:val="0"/>
          <w:caps w:val="0"/>
          <w:color w:val="auto"/>
          <w:spacing w:val="0"/>
          <w:sz w:val="32"/>
          <w:szCs w:val="32"/>
          <w:shd w:val="clear" w:color="auto" w:fill="FFFFFF"/>
        </w:rPr>
        <w:t>加强防灾减灾安全教育,提高儿童及其看护人针对地震、火灾、踩踏等灾害性、突发性事件的防灾避险技能。储备面向儿童需求的重要应急物资。</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6.加强儿童食品安全监管。强化婴幼儿配方食品和婴幼儿辅助食品</w:t>
      </w:r>
      <w:r>
        <w:rPr>
          <w:rFonts w:hint="eastAsia" w:ascii="仿宋" w:hAnsi="仿宋" w:eastAsia="仿宋" w:cs="仿宋"/>
          <w:i w:val="0"/>
          <w:caps w:val="0"/>
          <w:color w:val="auto"/>
          <w:spacing w:val="0"/>
          <w:sz w:val="32"/>
          <w:szCs w:val="32"/>
          <w:shd w:val="clear" w:color="auto" w:fill="FFFFFF"/>
          <w:lang w:eastAsia="zh-CN"/>
        </w:rPr>
        <w:t>安全监管</w:t>
      </w:r>
      <w:r>
        <w:rPr>
          <w:rFonts w:hint="eastAsia" w:ascii="仿宋" w:hAnsi="仿宋" w:eastAsia="仿宋" w:cs="仿宋"/>
          <w:i w:val="0"/>
          <w:caps w:val="0"/>
          <w:color w:val="auto"/>
          <w:spacing w:val="0"/>
          <w:sz w:val="32"/>
          <w:szCs w:val="32"/>
          <w:shd w:val="clear" w:color="auto" w:fill="FFFFFF"/>
        </w:rPr>
        <w:t>，加大婴幼儿配方乳粉产品抽检监测及不合格食品处罚力度。落实学校、幼儿园、托育机构食品安全管理主体责任，消除儿童集</w:t>
      </w:r>
      <w:r>
        <w:rPr>
          <w:rFonts w:hint="eastAsia" w:ascii="仿宋" w:hAnsi="仿宋" w:eastAsia="仿宋" w:cs="仿宋"/>
          <w:i w:val="0"/>
          <w:caps w:val="0"/>
          <w:color w:val="auto"/>
          <w:spacing w:val="0"/>
          <w:sz w:val="32"/>
          <w:szCs w:val="32"/>
          <w:shd w:val="clear" w:color="auto" w:fill="FFFFFF"/>
          <w:lang w:eastAsia="zh-CN"/>
        </w:rPr>
        <w:t>体</w:t>
      </w:r>
      <w:r>
        <w:rPr>
          <w:rFonts w:hint="eastAsia" w:ascii="仿宋" w:hAnsi="仿宋" w:eastAsia="仿宋" w:cs="仿宋"/>
          <w:i w:val="0"/>
          <w:caps w:val="0"/>
          <w:color w:val="auto"/>
          <w:spacing w:val="0"/>
          <w:sz w:val="32"/>
          <w:szCs w:val="32"/>
          <w:shd w:val="clear" w:color="auto" w:fill="FFFFFF"/>
        </w:rPr>
        <w:t>用餐各环节食品安全隐患，加强校</w:t>
      </w:r>
      <w:r>
        <w:rPr>
          <w:rFonts w:hint="eastAsia" w:ascii="仿宋" w:hAnsi="仿宋" w:eastAsia="仿宋" w:cs="仿宋"/>
          <w:i w:val="0"/>
          <w:caps w:val="0"/>
          <w:color w:val="auto"/>
          <w:spacing w:val="0"/>
          <w:sz w:val="32"/>
          <w:szCs w:val="32"/>
          <w:shd w:val="clear" w:color="auto" w:fill="FFFFFF"/>
          <w:lang w:eastAsia="zh-CN"/>
        </w:rPr>
        <w:t>内</w:t>
      </w:r>
      <w:r>
        <w:rPr>
          <w:rFonts w:hint="eastAsia" w:ascii="仿宋" w:hAnsi="仿宋" w:eastAsia="仿宋" w:cs="仿宋"/>
          <w:i w:val="0"/>
          <w:caps w:val="0"/>
          <w:color w:val="auto"/>
          <w:spacing w:val="0"/>
          <w:sz w:val="32"/>
          <w:szCs w:val="32"/>
          <w:shd w:val="clear" w:color="auto" w:fill="FFFFFF"/>
        </w:rPr>
        <w:t>及周边食品安全监管</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严肃查处食品安全违法违规行为。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7.预防</w:t>
      </w:r>
      <w:r>
        <w:rPr>
          <w:rFonts w:hint="eastAsia" w:ascii="仿宋" w:hAnsi="仿宋" w:eastAsia="仿宋" w:cs="仿宋"/>
          <w:i w:val="0"/>
          <w:caps w:val="0"/>
          <w:color w:val="auto"/>
          <w:spacing w:val="0"/>
          <w:sz w:val="32"/>
          <w:szCs w:val="32"/>
          <w:shd w:val="clear" w:color="auto" w:fill="FFFFFF"/>
          <w:lang w:eastAsia="zh-CN"/>
        </w:rPr>
        <w:t>和</w:t>
      </w:r>
      <w:r>
        <w:rPr>
          <w:rFonts w:hint="eastAsia" w:ascii="仿宋" w:hAnsi="仿宋" w:eastAsia="仿宋" w:cs="仿宋"/>
          <w:i w:val="0"/>
          <w:caps w:val="0"/>
          <w:color w:val="auto"/>
          <w:spacing w:val="0"/>
          <w:sz w:val="32"/>
          <w:szCs w:val="32"/>
          <w:shd w:val="clear" w:color="auto" w:fill="FFFFFF"/>
        </w:rPr>
        <w:t>减少儿童用品引发的伤害。</w:t>
      </w:r>
      <w:r>
        <w:rPr>
          <w:rFonts w:hint="default" w:ascii="仿宋" w:hAnsi="仿宋" w:eastAsia="仿宋" w:cs="仿宋"/>
          <w:i w:val="0"/>
          <w:caps w:val="0"/>
          <w:color w:val="auto"/>
          <w:spacing w:val="0"/>
          <w:sz w:val="32"/>
          <w:szCs w:val="32"/>
          <w:shd w:val="clear" w:color="auto" w:fill="FFFFFF"/>
          <w:lang w:val="en-US" w:eastAsia="zh-CN"/>
        </w:rPr>
        <w:t>强化产品质量安全监管。严格落实儿童用品、儿童玩具强制性国家标准,加强儿童用品行业自律，完善产品安全警示标识。对部分儿童用品依法实施强制性产品认证管理。持续开展儿童用品质量安全守护行动,严厉查处制售假冒伪劣产品的违法行为,鼓励消费者依法投诉举报产品安全问题。加强产品造成儿童伤害的信息监测、分析、监督检查和缺陷产品召回工作。严厉查处“毒跑道”“毒校服”，加强大型游乐设施安全监管工作，引导儿童安全使用电动扶梯、旋转门等设施设备。学校、幼儿园、社区普遍开展儿童用品安全、产品安全使用等主题教育活动。</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8.预防</w:t>
      </w:r>
      <w:r>
        <w:rPr>
          <w:rFonts w:hint="eastAsia" w:ascii="仿宋" w:hAnsi="仿宋" w:eastAsia="仿宋" w:cs="仿宋"/>
          <w:i w:val="0"/>
          <w:caps w:val="0"/>
          <w:color w:val="auto"/>
          <w:spacing w:val="0"/>
          <w:sz w:val="32"/>
          <w:szCs w:val="32"/>
          <w:shd w:val="clear" w:color="auto" w:fill="FFFFFF"/>
          <w:lang w:eastAsia="zh-CN"/>
        </w:rPr>
        <w:t>和</w:t>
      </w:r>
      <w:r>
        <w:rPr>
          <w:rFonts w:hint="eastAsia" w:ascii="仿宋" w:hAnsi="仿宋" w:eastAsia="仿宋" w:cs="仿宋"/>
          <w:i w:val="0"/>
          <w:caps w:val="0"/>
          <w:color w:val="auto"/>
          <w:spacing w:val="0"/>
          <w:sz w:val="32"/>
          <w:szCs w:val="32"/>
          <w:shd w:val="clear" w:color="auto" w:fill="FFFFFF"/>
        </w:rPr>
        <w:t>控制针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暴力伤害发现、报告、干预机制。</w:t>
      </w:r>
      <w:r>
        <w:rPr>
          <w:rFonts w:hint="eastAsia" w:ascii="仿宋" w:hAnsi="仿宋" w:eastAsia="仿宋" w:cs="仿宋"/>
          <w:i w:val="0"/>
          <w:caps w:val="0"/>
          <w:color w:val="auto"/>
          <w:spacing w:val="0"/>
          <w:sz w:val="32"/>
          <w:szCs w:val="32"/>
          <w:shd w:val="clear" w:color="auto" w:fill="FFFFFF"/>
          <w:lang w:eastAsia="zh-CN"/>
        </w:rPr>
        <w:t>落实密切接触未成年人的机构和人员的强制报告责任。</w:t>
      </w:r>
      <w:r>
        <w:rPr>
          <w:rFonts w:hint="eastAsia" w:ascii="仿宋" w:hAnsi="仿宋" w:eastAsia="仿宋" w:cs="仿宋"/>
          <w:i w:val="0"/>
          <w:caps w:val="0"/>
          <w:color w:val="auto"/>
          <w:spacing w:val="0"/>
          <w:sz w:val="32"/>
          <w:szCs w:val="32"/>
          <w:shd w:val="clear" w:color="auto" w:fill="FFFFFF"/>
        </w:rPr>
        <w:t>鼓励公众依法劝阻、制止、检举、控告针对儿童的暴力行为。依法严惩对儿童实施暴力的违法犯罪行为。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9.加强对学生欺凌的综合治理。</w:t>
      </w:r>
      <w:r>
        <w:rPr>
          <w:rFonts w:hint="default" w:ascii="仿宋" w:hAnsi="仿宋" w:eastAsia="仿宋" w:cs="仿宋"/>
          <w:i w:val="0"/>
          <w:caps w:val="0"/>
          <w:color w:val="auto"/>
          <w:spacing w:val="0"/>
          <w:sz w:val="32"/>
          <w:szCs w:val="32"/>
          <w:shd w:val="clear" w:color="auto" w:fill="FFFFFF"/>
        </w:rPr>
        <w:t>完善落实学生欺凌综合治理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治安环境综合治理，将学生欺凌专项治理纳入社会治安综合治理工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default" w:ascii="仿宋" w:hAnsi="仿宋" w:eastAsia="仿宋" w:cs="仿宋"/>
          <w:i w:val="0"/>
          <w:caps w:val="0"/>
          <w:color w:val="auto"/>
          <w:spacing w:val="0"/>
          <w:sz w:val="32"/>
          <w:szCs w:val="32"/>
          <w:shd w:val="clear" w:color="auto" w:fill="FFFFFF"/>
          <w:lang w:val="en-US" w:eastAsia="zh-CN"/>
        </w:rPr>
        <w:t>10.加强</w:t>
      </w:r>
      <w:r>
        <w:rPr>
          <w:rFonts w:hint="eastAsia" w:ascii="仿宋" w:hAnsi="仿宋" w:eastAsia="仿宋" w:cs="仿宋"/>
          <w:i w:val="0"/>
          <w:caps w:val="0"/>
          <w:color w:val="auto"/>
          <w:spacing w:val="0"/>
          <w:sz w:val="32"/>
          <w:szCs w:val="32"/>
          <w:shd w:val="clear" w:color="auto" w:fill="FFFFFF"/>
          <w:lang w:val="en-US" w:eastAsia="zh-CN"/>
        </w:rPr>
        <w:t>未成年人</w:t>
      </w:r>
      <w:r>
        <w:rPr>
          <w:rFonts w:hint="default" w:ascii="仿宋" w:hAnsi="仿宋" w:eastAsia="仿宋" w:cs="仿宋"/>
          <w:i w:val="0"/>
          <w:caps w:val="0"/>
          <w:color w:val="auto"/>
          <w:spacing w:val="0"/>
          <w:sz w:val="32"/>
          <w:szCs w:val="32"/>
          <w:shd w:val="clear" w:color="auto" w:fill="FFFFFF"/>
          <w:lang w:val="en-US" w:eastAsia="zh-CN"/>
        </w:rPr>
        <w:t>网络保护。落实政府部门、企业、学校、家庭、社会保护责任</w:t>
      </w:r>
      <w:r>
        <w:rPr>
          <w:rFonts w:hint="eastAsia" w:ascii="仿宋" w:hAnsi="仿宋" w:eastAsia="仿宋" w:cs="仿宋"/>
          <w:i w:val="0"/>
          <w:caps w:val="0"/>
          <w:color w:val="auto"/>
          <w:spacing w:val="0"/>
          <w:sz w:val="32"/>
          <w:szCs w:val="32"/>
          <w:shd w:val="clear" w:color="auto" w:fill="FFFFFF"/>
          <w:lang w:val="en-US" w:eastAsia="zh-CN"/>
        </w:rPr>
        <w:t>，</w:t>
      </w:r>
      <w:r>
        <w:rPr>
          <w:rFonts w:hint="default" w:ascii="仿宋" w:hAnsi="仿宋" w:eastAsia="仿宋" w:cs="仿宋"/>
          <w:i w:val="0"/>
          <w:caps w:val="0"/>
          <w:color w:val="auto"/>
          <w:spacing w:val="0"/>
          <w:sz w:val="32"/>
          <w:szCs w:val="32"/>
          <w:shd w:val="clear" w:color="auto" w:fill="FFFFFF"/>
          <w:lang w:val="en-US" w:eastAsia="zh-CN"/>
        </w:rPr>
        <w:t>为儿童提供安全、健康的网络环境,保障儿童在网络空间的合法权益。加强网络监管和治理,完善和落实网络信息监测、识别、举报、处置制度,依法惩处利用网络散布价值导向不良的信息、从事危害</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身心健康的行为。聚焦网络游戏、网络直播、网络音视频、网络社交等儿童上网重点环节和应用,针对未成年人使用其服务设置相应的时间管理、权限管理、消费管理等功能,不得为未满十六周岁儿童提供网络直播发布者账号注册服务。加强网络语言文明教育,坚决遏阻庸俗暴戾网络语言传播。实施国家统一的未成年人网络游戏电子身份认证系统,完善游戏产品分类、内容审核、时长限制等措施。加强儿童个人信息和隐私保护。</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 xml:space="preserve"> </w:t>
      </w:r>
      <w:r>
        <w:rPr>
          <w:rFonts w:hint="default" w:ascii="仿宋" w:hAnsi="仿宋" w:eastAsia="仿宋" w:cs="仿宋"/>
          <w:i w:val="0"/>
          <w:caps w:val="0"/>
          <w:color w:val="auto"/>
          <w:spacing w:val="0"/>
          <w:sz w:val="32"/>
          <w:szCs w:val="32"/>
          <w:shd w:val="clear" w:color="auto" w:fill="FFFFFF"/>
          <w:lang w:val="en-US" w:eastAsia="zh-CN"/>
        </w:rPr>
        <w:t>11.提高对儿童遭受意外和暴力伤害的紧急救援、医疗救治、康复服务水平。广泛宣传儿童紧急救援知识，提升家长</w:t>
      </w:r>
      <w:r>
        <w:rPr>
          <w:rFonts w:hint="eastAsia" w:ascii="仿宋" w:hAnsi="仿宋" w:eastAsia="仿宋" w:cs="仿宋"/>
          <w:i w:val="0"/>
          <w:caps w:val="0"/>
          <w:color w:val="auto"/>
          <w:spacing w:val="0"/>
          <w:sz w:val="32"/>
          <w:szCs w:val="32"/>
          <w:shd w:val="clear" w:color="auto" w:fill="FFFFFF"/>
          <w:lang w:val="en-US" w:eastAsia="zh-CN"/>
        </w:rPr>
        <w:t>、看护人</w:t>
      </w:r>
      <w:r>
        <w:rPr>
          <w:rFonts w:hint="default" w:ascii="仿宋" w:hAnsi="仿宋" w:eastAsia="仿宋" w:cs="仿宋"/>
          <w:i w:val="0"/>
          <w:caps w:val="0"/>
          <w:color w:val="auto"/>
          <w:spacing w:val="0"/>
          <w:sz w:val="32"/>
          <w:szCs w:val="32"/>
          <w:shd w:val="clear" w:color="auto" w:fill="FFFFFF"/>
          <w:lang w:val="en-US" w:eastAsia="zh-CN"/>
        </w:rPr>
        <w:t>、教师紧急救援技能</w:t>
      </w:r>
      <w:r>
        <w:rPr>
          <w:rFonts w:hint="default" w:ascii="仿宋" w:hAnsi="仿宋" w:eastAsia="仿宋" w:cs="仿宋"/>
          <w:i w:val="0"/>
          <w:caps w:val="0"/>
          <w:color w:val="auto"/>
          <w:spacing w:val="0"/>
          <w:sz w:val="32"/>
          <w:szCs w:val="32"/>
          <w:shd w:val="clear" w:color="auto" w:fill="FFFFFF"/>
        </w:rPr>
        <w:t>。完善公共场所急救设施配备。落实国家紧急医学救援网络建设工作，加强儿童伤害院前急救设备设施配备，实现院前急救与院内急诊的有效衔接</w:t>
      </w:r>
      <w:r>
        <w:rPr>
          <w:rFonts w:hint="eastAsia" w:ascii="仿宋" w:hAnsi="仿宋" w:eastAsia="仿宋" w:cs="仿宋"/>
          <w:i w:val="0"/>
          <w:caps w:val="0"/>
          <w:color w:val="auto"/>
          <w:spacing w:val="0"/>
          <w:sz w:val="32"/>
          <w:szCs w:val="32"/>
          <w:shd w:val="clear" w:color="auto" w:fill="FFFFFF"/>
          <w:lang w:eastAsia="zh-CN"/>
        </w:rPr>
        <w:t>。</w:t>
      </w:r>
      <w:r>
        <w:rPr>
          <w:rFonts w:hint="default" w:ascii="仿宋" w:hAnsi="仿宋" w:eastAsia="仿宋" w:cs="仿宋"/>
          <w:i w:val="0"/>
          <w:caps w:val="0"/>
          <w:color w:val="auto"/>
          <w:spacing w:val="0"/>
          <w:sz w:val="32"/>
          <w:szCs w:val="32"/>
          <w:shd w:val="clear" w:color="auto" w:fill="FFFFFF"/>
        </w:rPr>
        <w:t>加强康复机构能力建设，提高儿童医学救治以及康复服务的效率和水平。</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default" w:ascii="仿宋" w:hAnsi="仿宋" w:eastAsia="仿宋" w:cs="仿宋"/>
          <w:i w:val="0"/>
          <w:caps w:val="0"/>
          <w:color w:val="auto"/>
          <w:spacing w:val="0"/>
          <w:sz w:val="32"/>
          <w:szCs w:val="32"/>
          <w:shd w:val="clear" w:color="auto" w:fill="FFFFFF"/>
        </w:rPr>
        <w:t>12.完善监测</w:t>
      </w:r>
      <w:r>
        <w:rPr>
          <w:rFonts w:hint="eastAsia" w:ascii="仿宋" w:hAnsi="仿宋" w:eastAsia="仿宋" w:cs="仿宋"/>
          <w:i w:val="0"/>
          <w:caps w:val="0"/>
          <w:color w:val="auto"/>
          <w:spacing w:val="0"/>
          <w:sz w:val="32"/>
          <w:szCs w:val="32"/>
          <w:shd w:val="clear" w:color="auto" w:fill="FFFFFF"/>
        </w:rPr>
        <w:t>机制。</w:t>
      </w:r>
      <w:r>
        <w:rPr>
          <w:rFonts w:hint="default" w:ascii="仿宋" w:hAnsi="仿宋" w:eastAsia="仿宋" w:cs="仿宋"/>
          <w:i w:val="0"/>
          <w:caps w:val="0"/>
          <w:color w:val="auto"/>
          <w:spacing w:val="0"/>
          <w:sz w:val="32"/>
          <w:szCs w:val="32"/>
          <w:shd w:val="clear" w:color="auto" w:fill="FFFFFF"/>
          <w:lang w:val="en-US" w:eastAsia="zh-CN"/>
        </w:rPr>
        <w:t>建立健全地方儿童遭受意外和暴力伤害监测体系，通过医疗机构、学校、幼儿园、托育机构、社区、司法机关等多渠道收集儿童伤害数据，促进数据规范化。建立多部门、多专业参与的数据共享、分析、评估和利用工作机制。</w:t>
      </w:r>
    </w:p>
    <w:p>
      <w:pPr>
        <w:pStyle w:val="6"/>
        <w:numPr>
          <w:ilvl w:val="0"/>
          <w:numId w:val="0"/>
        </w:numPr>
        <w:ind w:firstLine="643" w:firstLineChars="200"/>
        <w:rPr>
          <w:rFonts w:hint="default" w:ascii="楷体" w:hAnsi="楷体" w:eastAsia="楷体" w:cs="宋体"/>
          <w:b/>
          <w:bCs/>
          <w:sz w:val="32"/>
          <w:szCs w:val="32"/>
          <w:lang w:val="en-US" w:eastAsia="zh-CN"/>
        </w:rPr>
      </w:pPr>
      <w:bookmarkStart w:id="22" w:name="_Toc2271"/>
      <w:bookmarkStart w:id="23" w:name="_Toc3216"/>
      <w:r>
        <w:rPr>
          <w:rFonts w:hint="eastAsia" w:ascii="楷体" w:hAnsi="楷体" w:eastAsia="楷体" w:cs="宋体"/>
          <w:b/>
          <w:bCs/>
          <w:sz w:val="32"/>
          <w:szCs w:val="32"/>
          <w:lang w:val="en-US" w:eastAsia="zh-CN"/>
        </w:rPr>
        <w:t>（三）儿童与教育</w:t>
      </w:r>
      <w:bookmarkEnd w:id="22"/>
      <w:bookmarkEnd w:id="23"/>
      <w:r>
        <w:rPr>
          <w:rFonts w:hint="eastAsia" w:ascii="楷体" w:hAnsi="楷体" w:eastAsia="楷体" w:cs="宋体"/>
          <w:b/>
          <w:bCs/>
          <w:sz w:val="32"/>
          <w:szCs w:val="32"/>
          <w:lang w:val="en-US" w:eastAsia="zh-CN"/>
        </w:rPr>
        <w:t>。</w:t>
      </w:r>
    </w:p>
    <w:p>
      <w:pPr>
        <w:pStyle w:val="6"/>
        <w:numPr>
          <w:ilvl w:val="0"/>
          <w:numId w:val="0"/>
        </w:numPr>
        <w:ind w:firstLine="643" w:firstLineChars="200"/>
        <w:rPr>
          <w:rFonts w:hint="eastAsia" w:ascii="楷体" w:hAnsi="楷体" w:eastAsia="楷体" w:cs="宋体"/>
          <w:b/>
          <w:bCs/>
          <w:sz w:val="32"/>
          <w:szCs w:val="32"/>
          <w:lang w:val="en-US" w:eastAsia="zh-CN"/>
        </w:rPr>
      </w:pPr>
      <w:bookmarkStart w:id="24" w:name="_Toc20156"/>
      <w:r>
        <w:rPr>
          <w:rFonts w:hint="eastAsia" w:ascii="楷体" w:hAnsi="楷体" w:eastAsia="楷体" w:cs="宋体"/>
          <w:b/>
          <w:bCs/>
          <w:sz w:val="32"/>
          <w:szCs w:val="32"/>
          <w:lang w:val="en-US" w:eastAsia="zh-CN"/>
        </w:rPr>
        <w:t>主要目标：</w:t>
      </w:r>
      <w:bookmarkEnd w:id="24"/>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default" w:ascii="仿宋" w:hAnsi="仿宋" w:eastAsia="仿宋" w:cs="仿宋"/>
          <w:i w:val="0"/>
          <w:caps w:val="0"/>
          <w:color w:val="auto"/>
          <w:spacing w:val="0"/>
          <w:sz w:val="32"/>
          <w:szCs w:val="32"/>
          <w:shd w:val="clear" w:color="auto" w:fill="FFFFFF"/>
          <w:lang w:val="en-US" w:eastAsia="zh-CN"/>
        </w:rPr>
        <w:t>1.全面落实立德</w:t>
      </w:r>
      <w:r>
        <w:rPr>
          <w:rFonts w:hint="default" w:ascii="仿宋" w:hAnsi="仿宋" w:eastAsia="仿宋" w:cs="仿宋"/>
          <w:i w:val="0"/>
          <w:caps w:val="0"/>
          <w:color w:val="auto"/>
          <w:spacing w:val="0"/>
          <w:sz w:val="32"/>
          <w:szCs w:val="32"/>
          <w:shd w:val="clear" w:color="auto" w:fill="FFFFFF"/>
        </w:rPr>
        <w:t>树人根本任务，强化少年儿童政治启蒙和价值观塑造，铸牢中华民族共同体意识，培养德智体美劳全面发展的社会主义建设者和接班人。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2.适龄儿童普遍接受有质量的学前教育，学前</w:t>
      </w:r>
      <w:r>
        <w:rPr>
          <w:rFonts w:hint="eastAsia" w:ascii="仿宋" w:hAnsi="仿宋" w:eastAsia="仿宋" w:cs="仿宋"/>
          <w:i w:val="0"/>
          <w:caps w:val="0"/>
          <w:color w:val="auto"/>
          <w:spacing w:val="0"/>
          <w:sz w:val="32"/>
          <w:szCs w:val="32"/>
          <w:shd w:val="clear" w:color="auto" w:fill="FFFFFF"/>
          <w:lang w:val="en"/>
        </w:rPr>
        <w:t>教育</w:t>
      </w:r>
      <w:r>
        <w:rPr>
          <w:rFonts w:hint="eastAsia" w:ascii="仿宋" w:hAnsi="仿宋" w:eastAsia="仿宋" w:cs="仿宋"/>
          <w:i w:val="0"/>
          <w:caps w:val="0"/>
          <w:color w:val="auto"/>
          <w:spacing w:val="0"/>
          <w:sz w:val="32"/>
          <w:szCs w:val="32"/>
          <w:shd w:val="clear" w:color="auto" w:fill="FFFFFF"/>
        </w:rPr>
        <w:t>毛入园率达到</w:t>
      </w:r>
      <w:r>
        <w:rPr>
          <w:rFonts w:hint="eastAsia" w:ascii="仿宋" w:hAnsi="仿宋" w:eastAsia="仿宋" w:cs="仿宋"/>
          <w:i w:val="0"/>
          <w:caps w:val="0"/>
          <w:color w:val="auto"/>
          <w:spacing w:val="0"/>
          <w:sz w:val="32"/>
          <w:szCs w:val="32"/>
          <w:shd w:val="clear" w:color="auto" w:fill="FFFFFF"/>
          <w:lang w:eastAsia="zh-CN"/>
        </w:rPr>
        <w:t>并保持在</w:t>
      </w:r>
      <w:r>
        <w:rPr>
          <w:rFonts w:hint="eastAsia" w:ascii="仿宋" w:hAnsi="仿宋" w:eastAsia="仿宋" w:cs="仿宋"/>
          <w:i w:val="0"/>
          <w:caps w:val="0"/>
          <w:color w:val="auto"/>
          <w:spacing w:val="0"/>
          <w:sz w:val="32"/>
          <w:szCs w:val="32"/>
          <w:shd w:val="clear" w:color="auto" w:fill="FFFFFF"/>
        </w:rPr>
        <w:t>90%以上。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3.促进义务教育优质均衡发展和城乡一体化，九年义务教育巩固率达到98%以上。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4.全面压减义务教育阶段作业总量和时长，提升学校课后服务水平，满足学生多样化需求</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规范校外培训</w:t>
      </w:r>
      <w:r>
        <w:rPr>
          <w:rFonts w:hint="eastAsia" w:ascii="仿宋" w:hAnsi="仿宋" w:eastAsia="仿宋" w:cs="仿宋"/>
          <w:i w:val="0"/>
          <w:caps w:val="0"/>
          <w:color w:val="auto"/>
          <w:spacing w:val="0"/>
          <w:sz w:val="32"/>
          <w:szCs w:val="32"/>
          <w:shd w:val="clear" w:color="auto" w:fill="FFFFFF"/>
          <w:lang w:eastAsia="zh-CN"/>
        </w:rPr>
        <w:t>行为</w:t>
      </w:r>
      <w:r>
        <w:rPr>
          <w:rFonts w:hint="eastAsia" w:ascii="仿宋" w:hAnsi="仿宋" w:eastAsia="仿宋" w:cs="仿宋"/>
          <w:i w:val="0"/>
          <w:caps w:val="0"/>
          <w:color w:val="auto"/>
          <w:spacing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楷体" w:hAnsi="楷体" w:eastAsia="楷体" w:cs="宋体"/>
          <w:b/>
          <w:bCs/>
          <w:sz w:val="32"/>
          <w:szCs w:val="32"/>
          <w:lang w:eastAsia="zh-CN"/>
        </w:rPr>
      </w:pPr>
      <w:r>
        <w:rPr>
          <w:rFonts w:hint="eastAsia" w:ascii="仿宋" w:hAnsi="仿宋" w:eastAsia="仿宋" w:cs="仿宋"/>
          <w:i w:val="0"/>
          <w:caps w:val="0"/>
          <w:color w:val="auto"/>
          <w:spacing w:val="0"/>
          <w:sz w:val="32"/>
          <w:szCs w:val="32"/>
          <w:shd w:val="clear" w:color="auto" w:fill="FFFFFF"/>
        </w:rPr>
        <w:t>5.巩固提高高中阶段教育普及水平，高中阶段教育毛入学率</w:t>
      </w:r>
      <w:r>
        <w:rPr>
          <w:rFonts w:hint="eastAsia" w:ascii="仿宋" w:hAnsi="仿宋" w:eastAsia="仿宋" w:cs="仿宋"/>
          <w:i w:val="0"/>
          <w:caps w:val="0"/>
          <w:color w:val="auto"/>
          <w:spacing w:val="0"/>
          <w:sz w:val="32"/>
          <w:szCs w:val="32"/>
          <w:shd w:val="clear" w:color="auto" w:fill="FFFFFF"/>
          <w:lang w:eastAsia="zh-CN"/>
        </w:rPr>
        <w:t>达到</w:t>
      </w:r>
      <w:r>
        <w:rPr>
          <w:rFonts w:hint="eastAsia" w:ascii="仿宋" w:hAnsi="仿宋" w:eastAsia="仿宋" w:cs="仿宋"/>
          <w:i w:val="0"/>
          <w:caps w:val="0"/>
          <w:color w:val="auto"/>
          <w:spacing w:val="0"/>
          <w:sz w:val="32"/>
          <w:szCs w:val="32"/>
          <w:shd w:val="clear" w:color="auto" w:fill="FFFFFF"/>
        </w:rPr>
        <w:t>9</w:t>
      </w:r>
      <w:r>
        <w:rPr>
          <w:rFonts w:hint="eastAsia" w:ascii="仿宋" w:hAnsi="仿宋" w:eastAsia="仿宋" w:cs="仿宋"/>
          <w:i w:val="0"/>
          <w:caps w:val="0"/>
          <w:color w:val="auto"/>
          <w:spacing w:val="0"/>
          <w:sz w:val="32"/>
          <w:szCs w:val="32"/>
          <w:shd w:val="clear" w:color="auto" w:fill="FFFFFF"/>
          <w:lang w:val="en-US" w:eastAsia="zh-CN"/>
        </w:rPr>
        <w:t>6</w:t>
      </w:r>
      <w:r>
        <w:rPr>
          <w:rFonts w:hint="eastAsia" w:ascii="仿宋" w:hAnsi="仿宋" w:eastAsia="仿宋" w:cs="仿宋"/>
          <w:i w:val="0"/>
          <w:caps w:val="0"/>
          <w:color w:val="auto"/>
          <w:spacing w:val="0"/>
          <w:sz w:val="32"/>
          <w:szCs w:val="32"/>
          <w:shd w:val="clear" w:color="auto" w:fill="FFFFFF"/>
        </w:rPr>
        <w:t>%以上。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eastAsia="zh-CN"/>
        </w:rPr>
        <w:t>6</w:t>
      </w:r>
      <w:r>
        <w:rPr>
          <w:rFonts w:hint="eastAsia" w:ascii="仿宋" w:hAnsi="仿宋" w:eastAsia="仿宋" w:cs="仿宋"/>
          <w:i w:val="0"/>
          <w:caps w:val="0"/>
          <w:color w:val="auto"/>
          <w:spacing w:val="0"/>
          <w:sz w:val="32"/>
          <w:szCs w:val="32"/>
          <w:shd w:val="clear" w:color="auto" w:fill="FFFFFF"/>
        </w:rPr>
        <w:t>.孤儿、事实无人抚养儿童、残疾儿童、农</w:t>
      </w:r>
      <w:r>
        <w:rPr>
          <w:rFonts w:hint="eastAsia" w:ascii="仿宋" w:hAnsi="仿宋" w:eastAsia="仿宋" w:cs="仿宋"/>
          <w:i w:val="0"/>
          <w:caps w:val="0"/>
          <w:color w:val="auto"/>
          <w:spacing w:val="0"/>
          <w:sz w:val="32"/>
          <w:szCs w:val="32"/>
          <w:shd w:val="clear" w:color="auto" w:fill="FFFFFF"/>
          <w:lang w:eastAsia="zh-CN"/>
        </w:rPr>
        <w:t>牧</w:t>
      </w:r>
      <w:r>
        <w:rPr>
          <w:rFonts w:hint="eastAsia" w:ascii="仿宋" w:hAnsi="仿宋" w:eastAsia="仿宋" w:cs="仿宋"/>
          <w:i w:val="0"/>
          <w:caps w:val="0"/>
          <w:color w:val="auto"/>
          <w:spacing w:val="0"/>
          <w:sz w:val="32"/>
          <w:szCs w:val="32"/>
          <w:shd w:val="clear" w:color="auto" w:fill="FFFFFF"/>
        </w:rPr>
        <w:t>业转移人口随迁子女、留守儿童</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困境儿童等特殊群体受教育权利得到根本保障。进一步提高义务教育</w:t>
      </w:r>
      <w:r>
        <w:rPr>
          <w:rFonts w:hint="eastAsia" w:ascii="仿宋" w:hAnsi="仿宋" w:eastAsia="仿宋" w:cs="仿宋"/>
          <w:i w:val="0"/>
          <w:caps w:val="0"/>
          <w:color w:val="auto"/>
          <w:spacing w:val="0"/>
          <w:sz w:val="32"/>
          <w:szCs w:val="32"/>
          <w:shd w:val="clear" w:color="auto" w:fill="FFFFFF"/>
          <w:lang w:eastAsia="zh-CN"/>
        </w:rPr>
        <w:t>阶段</w:t>
      </w:r>
      <w:r>
        <w:rPr>
          <w:rFonts w:hint="eastAsia" w:ascii="仿宋" w:hAnsi="仿宋" w:eastAsia="仿宋" w:cs="仿宋"/>
          <w:i w:val="0"/>
          <w:caps w:val="0"/>
          <w:color w:val="auto"/>
          <w:spacing w:val="0"/>
          <w:sz w:val="32"/>
          <w:szCs w:val="32"/>
          <w:shd w:val="clear" w:color="auto" w:fill="FFFFFF"/>
        </w:rPr>
        <w:t>残疾儿童</w:t>
      </w:r>
      <w:r>
        <w:rPr>
          <w:rFonts w:hint="eastAsia" w:ascii="仿宋" w:hAnsi="仿宋" w:eastAsia="仿宋" w:cs="仿宋"/>
          <w:i w:val="0"/>
          <w:caps w:val="0"/>
          <w:color w:val="auto"/>
          <w:spacing w:val="0"/>
          <w:sz w:val="32"/>
          <w:szCs w:val="32"/>
          <w:shd w:val="clear" w:color="auto" w:fill="FFFFFF"/>
          <w:lang w:eastAsia="zh-CN"/>
        </w:rPr>
        <w:t>入学率</w:t>
      </w:r>
      <w:r>
        <w:rPr>
          <w:rFonts w:hint="eastAsia" w:ascii="仿宋" w:hAnsi="仿宋" w:eastAsia="仿宋" w:cs="仿宋"/>
          <w:i w:val="0"/>
          <w:caps w:val="0"/>
          <w:color w:val="auto"/>
          <w:spacing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7.儿童科学素质全面提升，科学兴趣、创新意识、实践能力不断提高。</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8.以提高儿童综合素质为导向的教育评价体系更加完善。</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9.加强校园文化建设，营造友善、平等、相互尊重的师生关系和同学关系。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10.学校家庭社会协同育人机制进一步完善。</w:t>
      </w:r>
    </w:p>
    <w:p>
      <w:pPr>
        <w:pStyle w:val="6"/>
        <w:numPr>
          <w:ilvl w:val="0"/>
          <w:numId w:val="0"/>
        </w:numPr>
        <w:ind w:firstLine="643" w:firstLineChars="200"/>
        <w:rPr>
          <w:rFonts w:hint="eastAsia" w:ascii="楷体" w:hAnsi="楷体" w:eastAsia="楷体" w:cs="宋体"/>
          <w:b/>
          <w:bCs/>
          <w:sz w:val="32"/>
          <w:szCs w:val="32"/>
          <w:lang w:eastAsia="zh-CN"/>
        </w:rPr>
      </w:pPr>
      <w:bookmarkStart w:id="25" w:name="_Toc4746"/>
      <w:r>
        <w:rPr>
          <w:rFonts w:hint="eastAsia" w:ascii="楷体" w:hAnsi="楷体" w:eastAsia="楷体" w:cs="宋体"/>
          <w:b/>
          <w:bCs/>
          <w:sz w:val="32"/>
          <w:szCs w:val="32"/>
          <w:lang w:eastAsia="zh-CN"/>
        </w:rPr>
        <w:t>策略措施：</w:t>
      </w:r>
      <w:bookmarkEnd w:id="25"/>
      <w:r>
        <w:rPr>
          <w:rFonts w:hint="eastAsia" w:ascii="楷体" w:hAnsi="楷体" w:eastAsia="楷体" w:cs="宋体"/>
          <w:b/>
          <w:bCs/>
          <w:sz w:val="32"/>
          <w:szCs w:val="32"/>
          <w:lang w:eastAsia="zh-CN"/>
        </w:rPr>
        <w:t>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rPr>
        <w:t>1.全面贯彻党的教育方针。坚持社会主义办学方向，健全立德树人落实机制，实施素质教育，完善德智体美劳全面培养的教育体系。提高思想道德素质，引领学生坚定理想信念，</w:t>
      </w:r>
      <w:r>
        <w:rPr>
          <w:rFonts w:hint="eastAsia" w:ascii="仿宋" w:hAnsi="仿宋" w:eastAsia="仿宋" w:cs="仿宋"/>
          <w:i w:val="0"/>
          <w:caps w:val="0"/>
          <w:color w:val="auto"/>
          <w:spacing w:val="0"/>
          <w:sz w:val="32"/>
          <w:szCs w:val="32"/>
          <w:shd w:val="clear" w:color="auto" w:fill="FFFFFF"/>
          <w:lang w:eastAsia="zh-CN"/>
        </w:rPr>
        <w:t>铸牢中华民族共同体意识，</w:t>
      </w:r>
      <w:r>
        <w:rPr>
          <w:rFonts w:hint="default" w:ascii="仿宋" w:hAnsi="仿宋" w:eastAsia="仿宋" w:cs="仿宋"/>
          <w:i w:val="0"/>
          <w:caps w:val="0"/>
          <w:color w:val="auto"/>
          <w:spacing w:val="0"/>
          <w:sz w:val="32"/>
          <w:szCs w:val="32"/>
          <w:shd w:val="clear" w:color="auto" w:fill="FFFFFF"/>
        </w:rPr>
        <w:t>坚定对伟大祖国的认同、对中华民族的认同、对中华文化的认同、对中国共产党的认同、对中国特色社会主义的认同，培育和践行社会主义核心价值观，传承红色基因。</w:t>
      </w:r>
      <w:r>
        <w:rPr>
          <w:rFonts w:hint="eastAsia" w:ascii="仿宋" w:hAnsi="仿宋" w:eastAsia="仿宋" w:cs="仿宋"/>
          <w:i w:val="0"/>
          <w:caps w:val="0"/>
          <w:color w:val="auto"/>
          <w:spacing w:val="0"/>
          <w:sz w:val="32"/>
          <w:szCs w:val="32"/>
          <w:shd w:val="clear" w:color="auto" w:fill="FFFFFF"/>
        </w:rPr>
        <w:t>提升智育水平，发展学生终身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w:t>
      </w:r>
      <w:r>
        <w:rPr>
          <w:rFonts w:hint="eastAsia" w:ascii="仿宋" w:hAnsi="仿宋" w:eastAsia="仿宋" w:cs="仿宋"/>
          <w:i w:val="0"/>
          <w:caps w:val="0"/>
          <w:color w:val="auto"/>
          <w:spacing w:val="0"/>
          <w:sz w:val="32"/>
          <w:szCs w:val="32"/>
          <w:shd w:val="clear" w:color="auto" w:fill="FFFFFF"/>
          <w:lang w:val="en-US" w:eastAsia="zh-CN"/>
        </w:rPr>
        <w:t>动精神。</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全面落实教育优先发展战略。在经济社会发展规划上优先安排教育，财政资金投入上优先保障教育，公共资源配置上优先满足教育。优化教育经费支出结构，把义务教育作为教育投入重中之重。依法落实各级政府教育支出责任，完善各教育阶段财政补助政策。</w:t>
      </w:r>
      <w:r>
        <w:rPr>
          <w:rFonts w:hint="default" w:ascii="仿宋" w:hAnsi="仿宋" w:eastAsia="仿宋" w:cs="仿宋"/>
          <w:i w:val="0"/>
          <w:caps w:val="0"/>
          <w:color w:val="auto"/>
          <w:spacing w:val="0"/>
          <w:sz w:val="32"/>
          <w:szCs w:val="32"/>
          <w:shd w:val="clear" w:color="auto" w:fill="FFFFFF"/>
          <w:lang w:val="en-US" w:eastAsia="zh-CN"/>
        </w:rPr>
        <w:t>落实义务教育是国家事权、依法由国家举办的总要求，规范民办义务教育，使教育资源惠及所有家庭和儿童。</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3.培养儿童</w:t>
      </w:r>
      <w:r>
        <w:rPr>
          <w:rFonts w:hint="eastAsia" w:ascii="仿宋" w:hAnsi="仿宋" w:eastAsia="仿宋" w:cs="仿宋"/>
          <w:i w:val="0"/>
          <w:caps w:val="0"/>
          <w:color w:val="auto"/>
          <w:spacing w:val="0"/>
          <w:sz w:val="32"/>
          <w:szCs w:val="32"/>
          <w:shd w:val="clear" w:color="auto" w:fill="FFFFFF"/>
        </w:rPr>
        <w:t>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w:t>
      </w:r>
      <w:r>
        <w:rPr>
          <w:rFonts w:hint="eastAsia" w:ascii="仿宋" w:hAnsi="仿宋" w:eastAsia="仿宋" w:cs="仿宋"/>
          <w:i w:val="0"/>
          <w:caps w:val="0"/>
          <w:color w:val="auto"/>
          <w:spacing w:val="0"/>
          <w:sz w:val="32"/>
          <w:szCs w:val="32"/>
          <w:shd w:val="clear" w:color="auto" w:fill="FFFFFF"/>
          <w:lang w:val="en-US" w:eastAsia="zh-CN"/>
        </w:rPr>
        <w:t>、文化育人、活动育人、实践育人、管理育人、协同育人。创新德育工作形式，丰富德育内容，增强德育工作吸引力、感染力和实效性。</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4. 落实课程标准，改革教学方法，提高教学质量。</w:t>
      </w:r>
      <w:r>
        <w:rPr>
          <w:rFonts w:hint="default" w:ascii="仿宋" w:hAnsi="仿宋" w:eastAsia="仿宋" w:cs="仿宋"/>
          <w:i w:val="0"/>
          <w:caps w:val="0"/>
          <w:color w:val="auto"/>
          <w:spacing w:val="0"/>
          <w:sz w:val="32"/>
          <w:szCs w:val="32"/>
          <w:shd w:val="clear" w:color="auto" w:fill="FFFFFF"/>
          <w:lang w:val="en-US" w:eastAsia="zh-CN"/>
        </w:rPr>
        <w:t>严格落实教材建设国家事权，</w:t>
      </w:r>
      <w:r>
        <w:rPr>
          <w:rFonts w:hint="eastAsia" w:ascii="仿宋" w:hAnsi="仿宋" w:eastAsia="仿宋" w:cs="仿宋"/>
          <w:i w:val="0"/>
          <w:caps w:val="0"/>
          <w:color w:val="auto"/>
          <w:spacing w:val="0"/>
          <w:sz w:val="32"/>
          <w:szCs w:val="32"/>
          <w:shd w:val="clear" w:color="auto" w:fill="FFFFFF"/>
          <w:lang w:val="en-US" w:eastAsia="zh-CN"/>
        </w:rPr>
        <w:t>全面加强国家通用语言文字教育教学。遵循教育规律和学生身心发展规律，尊重个体差异，因材施教，推行启发式、探究式、参与式、合作式教学。探索具有特殊才能学生的培养体系。</w:t>
      </w:r>
      <w:r>
        <w:rPr>
          <w:rFonts w:hint="default" w:ascii="仿宋" w:hAnsi="仿宋" w:eastAsia="仿宋" w:cs="仿宋"/>
          <w:i w:val="0"/>
          <w:caps w:val="0"/>
          <w:color w:val="auto"/>
          <w:spacing w:val="0"/>
          <w:sz w:val="32"/>
          <w:szCs w:val="32"/>
          <w:shd w:val="clear" w:color="auto" w:fill="FFFFFF"/>
          <w:lang w:val="en-US" w:eastAsia="zh-CN"/>
        </w:rPr>
        <w:t>提升校园智能化水平，提高信息化服务教育教学和管理的能力水平，推动优质教育资源在线辐射薄弱学校，加快发展适合不同学生的信息化自主学习方式，满足个性化发展需求。</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5.逐步</w:t>
      </w:r>
      <w:r>
        <w:rPr>
          <w:rFonts w:hint="eastAsia" w:ascii="仿宋" w:hAnsi="仿宋" w:eastAsia="仿宋" w:cs="仿宋"/>
          <w:i w:val="0"/>
          <w:caps w:val="0"/>
          <w:color w:val="auto"/>
          <w:spacing w:val="0"/>
          <w:sz w:val="32"/>
          <w:szCs w:val="32"/>
          <w:shd w:val="clear" w:color="auto" w:fill="FFFFFF"/>
        </w:rPr>
        <w:t>推进学前教育全面普及。继续实施学前教育行动计划</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重点补齐人口集中流入地、牧区以及城镇薄弱地区的普惠性资源短板，基本实现学前教育公共服务体系全覆盖。加强学前幼儿普通话教育，推进学前学会普通话。严格落实城镇小区配套幼儿园政策，鼓励国有企事业单位、</w:t>
      </w:r>
      <w:r>
        <w:rPr>
          <w:rFonts w:hint="eastAsia" w:ascii="仿宋" w:hAnsi="仿宋" w:eastAsia="仿宋" w:cs="仿宋"/>
          <w:i w:val="0"/>
          <w:caps w:val="0"/>
          <w:color w:val="auto"/>
          <w:spacing w:val="0"/>
          <w:sz w:val="32"/>
          <w:szCs w:val="32"/>
          <w:shd w:val="clear" w:color="auto" w:fill="FFFFFF"/>
          <w:lang w:eastAsia="zh-CN"/>
        </w:rPr>
        <w:t>嘎查</w:t>
      </w:r>
      <w:r>
        <w:rPr>
          <w:rFonts w:hint="eastAsia" w:ascii="仿宋" w:hAnsi="仿宋" w:eastAsia="仿宋" w:cs="仿宋"/>
          <w:i w:val="0"/>
          <w:caps w:val="0"/>
          <w:color w:val="auto"/>
          <w:spacing w:val="0"/>
          <w:sz w:val="32"/>
          <w:szCs w:val="32"/>
          <w:shd w:val="clear" w:color="auto" w:fill="FFFFFF"/>
        </w:rPr>
        <w:t xml:space="preserve">集体举办普惠性幼儿园。健全普惠性学前教育成本分担机制，建立公办园收费标准动态调整机制，加强非盈利民办园收费监管，遏制过度逐利行为。注重科学保教，坚决克服和纠正幼儿教育“小学化”倾向，全面提升保教质量。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6</w:t>
      </w:r>
      <w:r>
        <w:rPr>
          <w:rFonts w:hint="eastAsia" w:ascii="仿宋" w:hAnsi="仿宋" w:eastAsia="仿宋" w:cs="仿宋"/>
          <w:i w:val="0"/>
          <w:caps w:val="0"/>
          <w:color w:val="auto"/>
          <w:spacing w:val="0"/>
          <w:sz w:val="32"/>
          <w:szCs w:val="32"/>
          <w:shd w:val="clear" w:color="auto" w:fill="FFFFFF"/>
        </w:rPr>
        <w:t>.推进城乡义务教育一体化发展。科学规划布局城乡学校建设，落实城镇新建居住区配套学校建设，合理有序扩大城镇</w:t>
      </w:r>
      <w:r>
        <w:rPr>
          <w:rFonts w:hint="eastAsia" w:ascii="仿宋" w:hAnsi="仿宋" w:eastAsia="仿宋" w:cs="仿宋"/>
          <w:i w:val="0"/>
          <w:caps w:val="0"/>
          <w:color w:val="auto"/>
          <w:spacing w:val="0"/>
          <w:sz w:val="32"/>
          <w:szCs w:val="32"/>
          <w:shd w:val="clear" w:color="auto" w:fill="FFFFFF"/>
          <w:lang w:eastAsia="zh-CN"/>
        </w:rPr>
        <w:t>公办</w:t>
      </w:r>
      <w:r>
        <w:rPr>
          <w:rFonts w:hint="eastAsia" w:ascii="仿宋" w:hAnsi="仿宋" w:eastAsia="仿宋" w:cs="仿宋"/>
          <w:i w:val="0"/>
          <w:caps w:val="0"/>
          <w:color w:val="auto"/>
          <w:spacing w:val="0"/>
          <w:sz w:val="32"/>
          <w:szCs w:val="32"/>
          <w:shd w:val="clear" w:color="auto" w:fill="FFFFFF"/>
        </w:rPr>
        <w:t>学校学位供给，解决城镇大班额问题。推进义务教育学校免试就近入学全覆盖，持续推动义务教育薄弱</w:t>
      </w:r>
      <w:r>
        <w:rPr>
          <w:rFonts w:hint="default" w:ascii="仿宋" w:hAnsi="仿宋" w:eastAsia="仿宋" w:cs="仿宋"/>
          <w:i w:val="0"/>
          <w:caps w:val="0"/>
          <w:color w:val="auto"/>
          <w:spacing w:val="0"/>
          <w:sz w:val="32"/>
          <w:szCs w:val="32"/>
          <w:shd w:val="clear" w:color="auto" w:fill="FFFFFF"/>
        </w:rPr>
        <w:t>环节与能力提升，进一步改善</w:t>
      </w:r>
      <w:r>
        <w:rPr>
          <w:rFonts w:hint="eastAsia" w:ascii="仿宋" w:hAnsi="仿宋" w:eastAsia="仿宋" w:cs="仿宋"/>
          <w:i w:val="0"/>
          <w:caps w:val="0"/>
          <w:color w:val="auto"/>
          <w:spacing w:val="0"/>
          <w:sz w:val="32"/>
          <w:szCs w:val="32"/>
          <w:shd w:val="clear" w:color="auto" w:fill="FFFFFF"/>
          <w:lang w:val="en-US" w:eastAsia="zh-CN"/>
        </w:rPr>
        <w:t>牧区</w:t>
      </w:r>
      <w:r>
        <w:rPr>
          <w:rFonts w:hint="default" w:ascii="仿宋" w:hAnsi="仿宋" w:eastAsia="仿宋" w:cs="仿宋"/>
          <w:i w:val="0"/>
          <w:caps w:val="0"/>
          <w:color w:val="auto"/>
          <w:spacing w:val="0"/>
          <w:sz w:val="32"/>
          <w:szCs w:val="32"/>
          <w:shd w:val="clear" w:color="auto" w:fill="FFFFFF"/>
        </w:rPr>
        <w:t>学校办学条件，加强教师队伍建设，提升</w:t>
      </w:r>
      <w:r>
        <w:rPr>
          <w:rFonts w:hint="eastAsia" w:ascii="仿宋" w:hAnsi="仿宋" w:eastAsia="仿宋" w:cs="仿宋"/>
          <w:i w:val="0"/>
          <w:caps w:val="0"/>
          <w:color w:val="auto"/>
          <w:spacing w:val="0"/>
          <w:sz w:val="32"/>
          <w:szCs w:val="32"/>
          <w:shd w:val="clear" w:color="auto" w:fill="FFFFFF"/>
          <w:lang w:val="en-US" w:eastAsia="zh-CN"/>
        </w:rPr>
        <w:t>牧区</w:t>
      </w:r>
      <w:r>
        <w:rPr>
          <w:rFonts w:hint="default" w:ascii="仿宋" w:hAnsi="仿宋" w:eastAsia="仿宋" w:cs="仿宋"/>
          <w:i w:val="0"/>
          <w:caps w:val="0"/>
          <w:color w:val="auto"/>
          <w:spacing w:val="0"/>
          <w:sz w:val="32"/>
          <w:szCs w:val="32"/>
          <w:shd w:val="clear" w:color="auto" w:fill="FFFFFF"/>
        </w:rPr>
        <w:t>义务教育质量，推进义务教育优质均衡发展。健全精准控辍保学长效机制，提高义务教育巩固水平。</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7</w:t>
      </w:r>
      <w:r>
        <w:rPr>
          <w:rFonts w:hint="eastAsia" w:ascii="仿宋" w:hAnsi="仿宋" w:eastAsia="仿宋" w:cs="仿宋"/>
          <w:i w:val="0"/>
          <w:caps w:val="0"/>
          <w:color w:val="auto"/>
          <w:spacing w:val="0"/>
          <w:sz w:val="32"/>
          <w:szCs w:val="32"/>
          <w:shd w:val="clear" w:color="auto" w:fill="FFFFFF"/>
        </w:rPr>
        <w:t>.减轻义务教育阶段学生作业负担和校外培训负担。完善学校作业管理办法，合理调控作业结构，分类明确作业总量，加强作业完成指导。科学利用课余时间，提高课后作业质量，开展丰富多彩的科普、文体、艺术、劳动、阅读、兴趣小组及社团活动。坚持校外教育公益性，加大宣传推广使用免费线上学习资源的力度，引导学生用好免费线上优质资源。严禁学科类培训机构超标超前培训，严禁非学科类培训机构从事学科类培训。</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8</w:t>
      </w:r>
      <w:r>
        <w:rPr>
          <w:rFonts w:hint="eastAsia" w:ascii="仿宋" w:hAnsi="仿宋" w:eastAsia="仿宋" w:cs="仿宋"/>
          <w:i w:val="0"/>
          <w:caps w:val="0"/>
          <w:color w:val="auto"/>
          <w:spacing w:val="0"/>
          <w:sz w:val="32"/>
          <w:szCs w:val="32"/>
          <w:shd w:val="clear" w:color="auto" w:fill="FFFFFF"/>
        </w:rPr>
        <w:t>.进一步普及高中阶段教育。</w:t>
      </w:r>
      <w:r>
        <w:rPr>
          <w:rFonts w:hint="eastAsia" w:ascii="仿宋" w:hAnsi="仿宋" w:eastAsia="仿宋" w:cs="仿宋"/>
          <w:i w:val="0"/>
          <w:caps w:val="0"/>
          <w:color w:val="auto"/>
          <w:spacing w:val="0"/>
          <w:sz w:val="32"/>
          <w:szCs w:val="32"/>
          <w:shd w:val="clear" w:color="auto" w:fill="FFFFFF"/>
          <w:lang w:eastAsia="zh-CN"/>
        </w:rPr>
        <w:t>深化</w:t>
      </w:r>
      <w:r>
        <w:rPr>
          <w:rFonts w:hint="eastAsia" w:ascii="仿宋" w:hAnsi="仿宋" w:eastAsia="仿宋" w:cs="仿宋"/>
          <w:i w:val="0"/>
          <w:caps w:val="0"/>
          <w:color w:val="auto"/>
          <w:spacing w:val="0"/>
          <w:sz w:val="32"/>
          <w:szCs w:val="32"/>
          <w:shd w:val="clear" w:color="auto" w:fill="FFFFFF"/>
        </w:rPr>
        <w:t>普通高中育人方式改革，</w:t>
      </w:r>
      <w:r>
        <w:rPr>
          <w:rFonts w:hint="default" w:ascii="仿宋" w:hAnsi="仿宋" w:eastAsia="仿宋" w:cs="仿宋"/>
          <w:i w:val="0"/>
          <w:caps w:val="0"/>
          <w:color w:val="auto"/>
          <w:spacing w:val="0"/>
          <w:sz w:val="32"/>
          <w:szCs w:val="32"/>
          <w:shd w:val="clear" w:color="auto" w:fill="FFFFFF"/>
        </w:rPr>
        <w:t>推动高中阶段学校多样化有特色发展,满足学生个性化、多样化发展需要</w:t>
      </w:r>
      <w:r>
        <w:rPr>
          <w:rFonts w:hint="eastAsia" w:ascii="仿宋" w:hAnsi="仿宋" w:eastAsia="仿宋" w:cs="仿宋"/>
          <w:i w:val="0"/>
          <w:caps w:val="0"/>
          <w:color w:val="auto"/>
          <w:spacing w:val="0"/>
          <w:sz w:val="32"/>
          <w:szCs w:val="32"/>
          <w:shd w:val="clear" w:color="auto" w:fill="FFFFFF"/>
        </w:rPr>
        <w:t>。加快发展现代中等职业教育，推进中等职业教育和普通高中教育协调发展，</w:t>
      </w:r>
      <w:r>
        <w:rPr>
          <w:rFonts w:hint="default" w:ascii="仿宋" w:hAnsi="仿宋" w:eastAsia="仿宋" w:cs="仿宋"/>
          <w:i w:val="0"/>
          <w:caps w:val="0"/>
          <w:color w:val="auto"/>
          <w:spacing w:val="0"/>
          <w:sz w:val="32"/>
          <w:szCs w:val="32"/>
          <w:shd w:val="clear" w:color="auto" w:fill="FFFFFF"/>
          <w:lang w:val="en"/>
        </w:rPr>
        <w:t>利用</w:t>
      </w:r>
      <w:r>
        <w:rPr>
          <w:rFonts w:hint="default" w:ascii="仿宋" w:hAnsi="仿宋" w:eastAsia="仿宋" w:cs="仿宋"/>
          <w:i w:val="0"/>
          <w:caps w:val="0"/>
          <w:color w:val="auto"/>
          <w:spacing w:val="0"/>
          <w:sz w:val="32"/>
          <w:szCs w:val="32"/>
          <w:shd w:val="clear" w:color="auto" w:fill="FFFFFF"/>
        </w:rPr>
        <w:t>高中阶段学校统一招生平台,深化职普融通。加快发展现代中等职业教育，建设一批优秀中职学校和优质专业。贯彻落实高中阶段学生资助政策。</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9</w:t>
      </w:r>
      <w:r>
        <w:rPr>
          <w:rFonts w:hint="default" w:ascii="仿宋" w:hAnsi="仿宋" w:eastAsia="仿宋" w:cs="仿宋"/>
          <w:i w:val="0"/>
          <w:caps w:val="0"/>
          <w:color w:val="auto"/>
          <w:spacing w:val="0"/>
          <w:sz w:val="32"/>
          <w:szCs w:val="32"/>
          <w:shd w:val="clear" w:color="auto" w:fill="FFFFFF"/>
        </w:rPr>
        <w:t>.保障特殊儿童群体受教育权利。完善特殊教育保障机制,推进适龄残疾儿童义务教育全覆盖,提高特殊教育质量。坚持以普通学校随班就读为主体,以特殊教育学校为骨干,以送教上门为补充,全面推进融合教育。大力发展残疾儿童学前教育,</w:t>
      </w:r>
      <w:r>
        <w:rPr>
          <w:rFonts w:hint="eastAsia" w:ascii="仿宋" w:hAnsi="仿宋" w:eastAsia="仿宋" w:cs="仿宋"/>
          <w:i w:val="0"/>
          <w:caps w:val="0"/>
          <w:color w:val="auto"/>
          <w:spacing w:val="0"/>
          <w:sz w:val="32"/>
          <w:szCs w:val="32"/>
          <w:shd w:val="clear" w:color="auto" w:fill="FFFFFF"/>
        </w:rPr>
        <w:t>进一步提高义务教育</w:t>
      </w:r>
      <w:r>
        <w:rPr>
          <w:rFonts w:hint="eastAsia" w:ascii="仿宋" w:hAnsi="仿宋" w:eastAsia="仿宋" w:cs="仿宋"/>
          <w:i w:val="0"/>
          <w:caps w:val="0"/>
          <w:color w:val="auto"/>
          <w:spacing w:val="0"/>
          <w:sz w:val="32"/>
          <w:szCs w:val="32"/>
          <w:shd w:val="clear" w:color="auto" w:fill="FFFFFF"/>
          <w:lang w:eastAsia="zh-CN"/>
        </w:rPr>
        <w:t>阶段</w:t>
      </w:r>
      <w:r>
        <w:rPr>
          <w:rFonts w:hint="eastAsia" w:ascii="仿宋" w:hAnsi="仿宋" w:eastAsia="仿宋" w:cs="仿宋"/>
          <w:i w:val="0"/>
          <w:caps w:val="0"/>
          <w:color w:val="auto"/>
          <w:spacing w:val="0"/>
          <w:sz w:val="32"/>
          <w:szCs w:val="32"/>
          <w:shd w:val="clear" w:color="auto" w:fill="FFFFFF"/>
        </w:rPr>
        <w:t>残疾儿童</w:t>
      </w:r>
      <w:r>
        <w:rPr>
          <w:rFonts w:hint="eastAsia" w:ascii="仿宋" w:hAnsi="仿宋" w:eastAsia="仿宋" w:cs="仿宋"/>
          <w:i w:val="0"/>
          <w:caps w:val="0"/>
          <w:color w:val="auto"/>
          <w:spacing w:val="0"/>
          <w:sz w:val="32"/>
          <w:szCs w:val="32"/>
          <w:shd w:val="clear" w:color="auto" w:fill="FFFFFF"/>
          <w:lang w:eastAsia="zh-CN"/>
        </w:rPr>
        <w:t>入学率，</w:t>
      </w:r>
      <w:r>
        <w:rPr>
          <w:rFonts w:hint="default" w:ascii="仿宋" w:hAnsi="仿宋" w:eastAsia="仿宋" w:cs="仿宋"/>
          <w:i w:val="0"/>
          <w:caps w:val="0"/>
          <w:color w:val="auto"/>
          <w:spacing w:val="0"/>
          <w:sz w:val="32"/>
          <w:szCs w:val="32"/>
          <w:shd w:val="clear" w:color="auto" w:fill="FFFFFF"/>
        </w:rPr>
        <w:t>加快发展以职业教育为重点的残疾人高中阶段教育。推进孤独症儿童教育工作。保障农牧业转移人口随迁子女平等享有基本公共教育服务。加大希望工程资助力度，加强家庭经济困难学生精准资助,积极开展公益帮扶活动，帮助少年儿童优化学习环境。加强对留守儿童和困境儿童的法治教育、安全教育和心理健康教育，优先满足留守儿童寄宿需求。在特殊教育学校大力推广国家通用手语和国家通用盲文。</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lang w:val="en-US" w:eastAsia="zh-CN"/>
        </w:rPr>
        <w:t>10</w:t>
      </w:r>
      <w:r>
        <w:rPr>
          <w:rFonts w:hint="eastAsia" w:ascii="仿宋" w:hAnsi="仿宋" w:eastAsia="仿宋" w:cs="仿宋"/>
          <w:i w:val="0"/>
          <w:caps w:val="0"/>
          <w:color w:val="auto"/>
          <w:spacing w:val="0"/>
          <w:sz w:val="32"/>
          <w:szCs w:val="32"/>
          <w:shd w:val="clear" w:color="auto" w:fill="FFFFFF"/>
        </w:rPr>
        <w:t>.加强儿童科学教育。实施未成年人科学素质提升行动。发挥家庭的作用，开展学前科学启蒙教育。提高学校科学教育质量，</w:t>
      </w:r>
      <w:r>
        <w:rPr>
          <w:rFonts w:hint="eastAsia" w:ascii="仿宋" w:hAnsi="仿宋" w:eastAsia="仿宋" w:cs="仿宋"/>
          <w:i w:val="0"/>
          <w:caps w:val="0"/>
          <w:color w:val="auto"/>
          <w:spacing w:val="0"/>
          <w:sz w:val="32"/>
          <w:szCs w:val="32"/>
          <w:shd w:val="clear" w:color="auto" w:fill="FFFFFF"/>
          <w:lang w:eastAsia="zh-CN"/>
        </w:rPr>
        <w:t>完善</w:t>
      </w:r>
      <w:r>
        <w:rPr>
          <w:rFonts w:hint="eastAsia" w:ascii="仿宋" w:hAnsi="仿宋" w:eastAsia="仿宋" w:cs="仿宋"/>
          <w:i w:val="0"/>
          <w:caps w:val="0"/>
          <w:color w:val="auto"/>
          <w:spacing w:val="0"/>
          <w:sz w:val="32"/>
          <w:szCs w:val="32"/>
          <w:shd w:val="clear" w:color="auto" w:fill="FFFFFF"/>
        </w:rPr>
        <w:t>课程标准和课程体系，丰富课程资源，培养</w:t>
      </w:r>
      <w:r>
        <w:rPr>
          <w:rFonts w:hint="eastAsia" w:ascii="仿宋" w:hAnsi="仿宋" w:eastAsia="仿宋" w:cs="仿宋"/>
          <w:i w:val="0"/>
          <w:caps w:val="0"/>
          <w:color w:val="auto"/>
          <w:spacing w:val="0"/>
          <w:sz w:val="32"/>
          <w:szCs w:val="32"/>
          <w:shd w:val="clear" w:color="auto" w:fill="FFFFFF"/>
          <w:lang w:eastAsia="zh-CN"/>
        </w:rPr>
        <w:t>儿童的</w:t>
      </w:r>
      <w:r>
        <w:rPr>
          <w:rFonts w:hint="eastAsia" w:ascii="仿宋" w:hAnsi="仿宋" w:eastAsia="仿宋" w:cs="仿宋"/>
          <w:i w:val="0"/>
          <w:caps w:val="0"/>
          <w:color w:val="auto"/>
          <w:spacing w:val="0"/>
          <w:sz w:val="32"/>
          <w:szCs w:val="32"/>
          <w:shd w:val="clear" w:color="auto" w:fill="FFFFFF"/>
        </w:rPr>
        <w:t>创新精神和实践能力。加强社会协同，注重利用科技馆、儿童中心</w:t>
      </w:r>
      <w:r>
        <w:rPr>
          <w:rFonts w:hint="eastAsia" w:ascii="仿宋" w:hAnsi="仿宋" w:eastAsia="仿宋" w:cs="仿宋"/>
          <w:i w:val="0"/>
          <w:caps w:val="0"/>
          <w:color w:val="auto"/>
          <w:spacing w:val="0"/>
          <w:sz w:val="32"/>
          <w:szCs w:val="32"/>
          <w:shd w:val="clear" w:color="auto" w:fill="FFFFFF"/>
          <w:lang w:eastAsia="zh-CN"/>
        </w:rPr>
        <w:t>（儿童之家）</w:t>
      </w:r>
      <w:r>
        <w:rPr>
          <w:rFonts w:hint="eastAsia" w:ascii="仿宋" w:hAnsi="仿宋" w:eastAsia="仿宋" w:cs="仿宋"/>
          <w:i w:val="0"/>
          <w:caps w:val="0"/>
          <w:color w:val="auto"/>
          <w:spacing w:val="0"/>
          <w:sz w:val="32"/>
          <w:szCs w:val="32"/>
          <w:shd w:val="clear" w:color="auto" w:fill="FFFFFF"/>
        </w:rPr>
        <w:t>、青少年宫、博物馆等校外场所开展校外科学学习和实践活动。广泛开展社区科普活动。加强专兼职科学教师和科技辅导员队伍建设。</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w:t>
      </w:r>
      <w:r>
        <w:rPr>
          <w:rFonts w:hint="eastAsia" w:ascii="仿宋" w:hAnsi="仿宋" w:eastAsia="仿宋" w:cs="仿宋"/>
          <w:i w:val="0"/>
          <w:caps w:val="0"/>
          <w:color w:val="auto"/>
          <w:spacing w:val="0"/>
          <w:sz w:val="32"/>
          <w:szCs w:val="32"/>
          <w:shd w:val="clear" w:color="auto" w:fill="FFFFFF"/>
          <w:lang w:val="en-US" w:eastAsia="zh-CN"/>
        </w:rPr>
        <w:t>1</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eastAsia="zh-CN"/>
        </w:rPr>
        <w:t>推进</w:t>
      </w:r>
      <w:r>
        <w:rPr>
          <w:rFonts w:hint="eastAsia" w:ascii="仿宋" w:hAnsi="仿宋" w:eastAsia="仿宋" w:cs="仿宋"/>
          <w:i w:val="0"/>
          <w:caps w:val="0"/>
          <w:color w:val="auto"/>
          <w:spacing w:val="0"/>
          <w:sz w:val="32"/>
          <w:szCs w:val="32"/>
          <w:shd w:val="clear" w:color="auto" w:fill="FFFFFF"/>
        </w:rPr>
        <w:t>教育评价</w:t>
      </w:r>
      <w:r>
        <w:rPr>
          <w:rFonts w:hint="eastAsia" w:ascii="仿宋" w:hAnsi="仿宋" w:eastAsia="仿宋" w:cs="仿宋"/>
          <w:i w:val="0"/>
          <w:caps w:val="0"/>
          <w:color w:val="auto"/>
          <w:spacing w:val="0"/>
          <w:sz w:val="32"/>
          <w:szCs w:val="32"/>
          <w:shd w:val="clear" w:color="auto" w:fill="FFFFFF"/>
          <w:lang w:eastAsia="zh-CN"/>
        </w:rPr>
        <w:t>制度改革</w:t>
      </w:r>
      <w:r>
        <w:rPr>
          <w:rFonts w:hint="eastAsia" w:ascii="仿宋" w:hAnsi="仿宋" w:eastAsia="仿宋" w:cs="仿宋"/>
          <w:i w:val="0"/>
          <w:caps w:val="0"/>
          <w:color w:val="auto"/>
          <w:spacing w:val="0"/>
          <w:sz w:val="32"/>
          <w:szCs w:val="32"/>
          <w:shd w:val="clear" w:color="auto" w:fill="FFFFFF"/>
        </w:rPr>
        <w:t>。树立科学教育质量观，执行以发展素质教育为导向的科学评价体系。落实县域义务教育质量、学校办学质量和学生发展质量评价标准。针对不同主体、不同学段、不同类型教育特点，改进结果评价，强化过程评价，探索增值评价，健全综合评价，</w:t>
      </w:r>
      <w:r>
        <w:rPr>
          <w:rFonts w:hint="eastAsia" w:ascii="仿宋" w:hAnsi="仿宋" w:eastAsia="仿宋" w:cs="仿宋"/>
          <w:i w:val="0"/>
          <w:caps w:val="0"/>
          <w:color w:val="auto"/>
          <w:spacing w:val="0"/>
          <w:sz w:val="32"/>
          <w:szCs w:val="32"/>
          <w:shd w:val="clear" w:color="auto" w:fill="FFFFFF"/>
          <w:lang w:eastAsia="zh-CN"/>
        </w:rPr>
        <w:t>克服</w:t>
      </w:r>
      <w:r>
        <w:rPr>
          <w:rFonts w:hint="eastAsia" w:ascii="仿宋" w:hAnsi="仿宋" w:eastAsia="仿宋" w:cs="仿宋"/>
          <w:i w:val="0"/>
          <w:caps w:val="0"/>
          <w:color w:val="auto"/>
          <w:spacing w:val="0"/>
          <w:sz w:val="32"/>
          <w:szCs w:val="32"/>
          <w:shd w:val="clear" w:color="auto" w:fill="FFFFFF"/>
        </w:rPr>
        <w:t>唯分数、唯升学</w:t>
      </w:r>
      <w:r>
        <w:rPr>
          <w:rFonts w:hint="eastAsia" w:ascii="仿宋" w:hAnsi="仿宋" w:eastAsia="仿宋" w:cs="仿宋"/>
          <w:i w:val="0"/>
          <w:caps w:val="0"/>
          <w:color w:val="auto"/>
          <w:spacing w:val="0"/>
          <w:sz w:val="32"/>
          <w:szCs w:val="32"/>
          <w:shd w:val="clear" w:color="auto" w:fill="FFFFFF"/>
          <w:lang w:eastAsia="zh-CN"/>
        </w:rPr>
        <w:t>倾向</w:t>
      </w:r>
      <w:r>
        <w:rPr>
          <w:rFonts w:hint="eastAsia" w:ascii="仿宋" w:hAnsi="仿宋" w:eastAsia="仿宋" w:cs="仿宋"/>
          <w:i w:val="0"/>
          <w:caps w:val="0"/>
          <w:color w:val="auto"/>
          <w:spacing w:val="0"/>
          <w:sz w:val="32"/>
          <w:szCs w:val="32"/>
          <w:shd w:val="clear" w:color="auto" w:fill="FFFFFF"/>
        </w:rPr>
        <w:t>。严格落实学生学业水平考试和综合素质评价制度。高中阶段学校实行基于初中学业水平考试成绩、结合综合素质评价的招生录取模式，落实优质普通高中招生指标分配到初中政策。</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w:t>
      </w:r>
      <w:r>
        <w:rPr>
          <w:rFonts w:hint="eastAsia" w:ascii="仿宋" w:hAnsi="仿宋" w:eastAsia="仿宋" w:cs="仿宋"/>
          <w:i w:val="0"/>
          <w:caps w:val="0"/>
          <w:color w:val="auto"/>
          <w:spacing w:val="0"/>
          <w:sz w:val="32"/>
          <w:szCs w:val="32"/>
          <w:shd w:val="clear" w:color="auto" w:fill="FFFFFF"/>
          <w:lang w:val="en-US" w:eastAsia="zh-CN"/>
        </w:rPr>
        <w:t>2</w:t>
      </w:r>
      <w:r>
        <w:rPr>
          <w:rFonts w:hint="eastAsia" w:ascii="仿宋" w:hAnsi="仿宋" w:eastAsia="仿宋" w:cs="仿宋"/>
          <w:i w:val="0"/>
          <w:caps w:val="0"/>
          <w:color w:val="auto"/>
          <w:spacing w:val="0"/>
          <w:sz w:val="32"/>
          <w:szCs w:val="32"/>
          <w:shd w:val="clear" w:color="auto" w:fill="FFFFFF"/>
        </w:rPr>
        <w:t>.加强教师队伍建设。完善师德师风建设长效机制，引导教师自觉践行社会主义核心价值观，提升职业道德修养，坚守教书育人职责。完善教师资格准入，切实解决教师结构性、阶段性、区域性短缺问题。加强教研进修培训，提高基本功和专业能力。弘扬尊师重教的社会风尚。</w:t>
      </w:r>
      <w:r>
        <w:rPr>
          <w:rFonts w:hint="eastAsia" w:ascii="仿宋" w:hAnsi="仿宋" w:eastAsia="仿宋" w:cs="仿宋"/>
          <w:i w:val="0"/>
          <w:caps w:val="0"/>
          <w:color w:val="auto"/>
          <w:spacing w:val="0"/>
          <w:sz w:val="32"/>
          <w:szCs w:val="32"/>
          <w:shd w:val="clear" w:color="auto" w:fill="FFFFFF"/>
          <w:lang w:eastAsia="zh-CN"/>
        </w:rPr>
        <w:t>培养</w:t>
      </w:r>
      <w:r>
        <w:rPr>
          <w:rFonts w:hint="eastAsia" w:ascii="仿宋" w:hAnsi="仿宋" w:eastAsia="仿宋" w:cs="仿宋"/>
          <w:i w:val="0"/>
          <w:caps w:val="0"/>
          <w:color w:val="auto"/>
          <w:spacing w:val="0"/>
          <w:sz w:val="32"/>
          <w:szCs w:val="32"/>
          <w:shd w:val="clear" w:color="auto" w:fill="FFFFFF"/>
        </w:rPr>
        <w:t>造就一支有理想信念、有道德情操、有扎实学识、有仁爱之心</w:t>
      </w:r>
      <w:r>
        <w:rPr>
          <w:rFonts w:hint="default" w:ascii="仿宋" w:hAnsi="仿宋" w:eastAsia="仿宋" w:cs="仿宋"/>
          <w:i w:val="0"/>
          <w:caps w:val="0"/>
          <w:color w:val="auto"/>
          <w:spacing w:val="0"/>
          <w:sz w:val="32"/>
          <w:szCs w:val="32"/>
          <w:shd w:val="clear" w:color="auto" w:fill="FFFFFF"/>
        </w:rPr>
        <w:t>的高素质专业化创新型教师队伍。</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w:t>
      </w:r>
      <w:r>
        <w:rPr>
          <w:rFonts w:hint="eastAsia" w:ascii="仿宋" w:hAnsi="仿宋" w:eastAsia="仿宋" w:cs="仿宋"/>
          <w:i w:val="0"/>
          <w:caps w:val="0"/>
          <w:color w:val="auto"/>
          <w:spacing w:val="0"/>
          <w:sz w:val="32"/>
          <w:szCs w:val="32"/>
          <w:shd w:val="clear" w:color="auto" w:fill="FFFFFF"/>
          <w:lang w:val="en-US" w:eastAsia="zh-CN"/>
        </w:rPr>
        <w:t>3</w:t>
      </w:r>
      <w:r>
        <w:rPr>
          <w:rFonts w:hint="eastAsia" w:ascii="仿宋" w:hAnsi="仿宋" w:eastAsia="仿宋" w:cs="仿宋"/>
          <w:i w:val="0"/>
          <w:caps w:val="0"/>
          <w:color w:val="auto"/>
          <w:spacing w:val="0"/>
          <w:sz w:val="32"/>
          <w:szCs w:val="32"/>
          <w:shd w:val="clear" w:color="auto" w:fill="FFFFFF"/>
        </w:rPr>
        <w:t>.开展</w:t>
      </w:r>
      <w:r>
        <w:rPr>
          <w:rFonts w:hint="eastAsia" w:ascii="仿宋" w:hAnsi="仿宋" w:eastAsia="仿宋" w:cs="仿宋"/>
          <w:i w:val="0"/>
          <w:caps w:val="0"/>
          <w:color w:val="auto"/>
          <w:spacing w:val="0"/>
          <w:sz w:val="32"/>
          <w:szCs w:val="32"/>
          <w:shd w:val="clear" w:color="auto" w:fill="FFFFFF"/>
          <w:lang w:eastAsia="zh-CN"/>
        </w:rPr>
        <w:t>环境友好型</w:t>
      </w:r>
      <w:r>
        <w:rPr>
          <w:rFonts w:hint="eastAsia" w:ascii="仿宋" w:hAnsi="仿宋" w:eastAsia="仿宋" w:cs="仿宋"/>
          <w:i w:val="0"/>
          <w:caps w:val="0"/>
          <w:color w:val="auto"/>
          <w:spacing w:val="0"/>
          <w:sz w:val="32"/>
          <w:szCs w:val="32"/>
          <w:shd w:val="clear" w:color="auto" w:fill="FFFFFF"/>
        </w:rPr>
        <w:t>学校</w:t>
      </w:r>
      <w:r>
        <w:rPr>
          <w:rFonts w:hint="eastAsia" w:ascii="仿宋" w:hAnsi="仿宋" w:eastAsia="仿宋" w:cs="仿宋"/>
          <w:i w:val="0"/>
          <w:caps w:val="0"/>
          <w:color w:val="auto"/>
          <w:spacing w:val="0"/>
          <w:sz w:val="32"/>
          <w:szCs w:val="32"/>
          <w:shd w:val="clear" w:color="auto" w:fill="FFFFFF"/>
          <w:lang w:eastAsia="zh-CN"/>
        </w:rPr>
        <w:t>建设</w:t>
      </w:r>
      <w:r>
        <w:rPr>
          <w:rFonts w:hint="eastAsia" w:ascii="仿宋" w:hAnsi="仿宋" w:eastAsia="仿宋" w:cs="仿宋"/>
          <w:i w:val="0"/>
          <w:caps w:val="0"/>
          <w:color w:val="auto"/>
          <w:spacing w:val="0"/>
          <w:sz w:val="32"/>
          <w:szCs w:val="32"/>
          <w:shd w:val="clear" w:color="auto" w:fill="FFFFFF"/>
        </w:rPr>
        <w:t>。</w:t>
      </w:r>
      <w:r>
        <w:rPr>
          <w:rFonts w:hint="default" w:ascii="仿宋" w:hAnsi="仿宋" w:eastAsia="仿宋" w:cs="仿宋"/>
          <w:i w:val="0"/>
          <w:caps w:val="0"/>
          <w:color w:val="auto"/>
          <w:spacing w:val="0"/>
          <w:sz w:val="32"/>
          <w:szCs w:val="32"/>
          <w:shd w:val="clear" w:color="auto" w:fill="FFFFFF"/>
        </w:rPr>
        <w:t>美化校园环境，优化学生学习、生活条件，推进校园无障碍环境建设和改造，为学生提供安全饮用水、卫生厕所和适合身高的课桌椅，改善学校用餐和学生寄宿条件。</w:t>
      </w:r>
      <w:r>
        <w:rPr>
          <w:rFonts w:hint="eastAsia" w:ascii="仿宋" w:hAnsi="仿宋" w:eastAsia="仿宋" w:cs="仿宋"/>
          <w:i w:val="0"/>
          <w:caps w:val="0"/>
          <w:color w:val="auto"/>
          <w:spacing w:val="0"/>
          <w:sz w:val="32"/>
          <w:szCs w:val="32"/>
          <w:shd w:val="clear" w:color="auto" w:fill="FFFFFF"/>
        </w:rPr>
        <w:t>加强校风、教风、学风建设，构建尊师爱生的师生关系和团结友爱的同学关系。保障学生参与学校事务的权利。利用校训、校规、校史和重要节点等，丰富和培育积极向上、格调高雅、健康文明的校园文化。</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w:t>
      </w:r>
      <w:r>
        <w:rPr>
          <w:rFonts w:hint="eastAsia" w:ascii="仿宋" w:hAnsi="仿宋" w:eastAsia="仿宋" w:cs="仿宋"/>
          <w:i w:val="0"/>
          <w:caps w:val="0"/>
          <w:color w:val="auto"/>
          <w:spacing w:val="0"/>
          <w:sz w:val="32"/>
          <w:szCs w:val="32"/>
          <w:shd w:val="clear" w:color="auto" w:fill="FFFFFF"/>
          <w:lang w:val="en-US" w:eastAsia="zh-CN"/>
        </w:rPr>
        <w:t>4</w:t>
      </w:r>
      <w:r>
        <w:rPr>
          <w:rFonts w:hint="eastAsia" w:ascii="仿宋" w:hAnsi="仿宋" w:eastAsia="仿宋" w:cs="仿宋"/>
          <w:i w:val="0"/>
          <w:caps w:val="0"/>
          <w:color w:val="auto"/>
          <w:spacing w:val="0"/>
          <w:sz w:val="32"/>
          <w:szCs w:val="32"/>
          <w:shd w:val="clear" w:color="auto" w:fill="FFFFFF"/>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w:t>
      </w:r>
      <w:r>
        <w:rPr>
          <w:rFonts w:hint="eastAsia" w:ascii="仿宋" w:hAnsi="仿宋" w:eastAsia="仿宋" w:cs="仿宋"/>
          <w:i w:val="0"/>
          <w:caps w:val="0"/>
          <w:color w:val="auto"/>
          <w:spacing w:val="0"/>
          <w:sz w:val="32"/>
          <w:szCs w:val="32"/>
          <w:shd w:val="clear" w:color="auto" w:fill="FFFFFF"/>
          <w:lang w:eastAsia="zh-CN"/>
        </w:rPr>
        <w:t>、专题调查、研学旅行、志愿服务和社会公益活动</w:t>
      </w:r>
      <w:r>
        <w:rPr>
          <w:rFonts w:hint="eastAsia" w:ascii="仿宋" w:hAnsi="仿宋" w:eastAsia="仿宋" w:cs="仿宋"/>
          <w:i w:val="0"/>
          <w:caps w:val="0"/>
          <w:color w:val="auto"/>
          <w:spacing w:val="0"/>
          <w:sz w:val="32"/>
          <w:szCs w:val="32"/>
          <w:shd w:val="clear" w:color="auto" w:fill="FFFFFF"/>
        </w:rPr>
        <w:t>，帮助学生深入了解国情、社情、民情。发挥共青团、少先队、妇联、科协、关工委等组织的育人作用，形成学校、家庭、社会协同育人合力。</w:t>
      </w:r>
    </w:p>
    <w:p>
      <w:pPr>
        <w:pStyle w:val="6"/>
        <w:numPr>
          <w:ilvl w:val="0"/>
          <w:numId w:val="0"/>
        </w:numPr>
        <w:ind w:firstLine="643" w:firstLineChars="200"/>
        <w:rPr>
          <w:rFonts w:hint="eastAsia" w:ascii="楷体" w:hAnsi="楷体" w:eastAsia="楷体" w:cs="宋体"/>
          <w:b/>
          <w:bCs/>
          <w:sz w:val="32"/>
          <w:szCs w:val="32"/>
          <w:lang w:val="en-US" w:eastAsia="zh-CN"/>
        </w:rPr>
      </w:pPr>
      <w:bookmarkStart w:id="26" w:name="_Toc545"/>
      <w:bookmarkStart w:id="27" w:name="_Toc25746"/>
      <w:r>
        <w:rPr>
          <w:rFonts w:hint="eastAsia" w:ascii="楷体" w:hAnsi="楷体" w:eastAsia="楷体" w:cs="宋体"/>
          <w:b/>
          <w:bCs/>
          <w:sz w:val="32"/>
          <w:szCs w:val="32"/>
          <w:lang w:val="en-US" w:eastAsia="zh-CN"/>
        </w:rPr>
        <w:t>（四）儿童与福利</w:t>
      </w:r>
      <w:bookmarkEnd w:id="26"/>
      <w:bookmarkEnd w:id="27"/>
      <w:r>
        <w:rPr>
          <w:rFonts w:hint="eastAsia" w:ascii="楷体" w:hAnsi="楷体" w:eastAsia="楷体" w:cs="宋体"/>
          <w:b/>
          <w:bCs/>
          <w:sz w:val="32"/>
          <w:szCs w:val="32"/>
          <w:lang w:val="en-US" w:eastAsia="zh-CN"/>
        </w:rPr>
        <w:t>。</w:t>
      </w:r>
    </w:p>
    <w:p>
      <w:pPr>
        <w:pStyle w:val="6"/>
        <w:numPr>
          <w:ilvl w:val="0"/>
          <w:numId w:val="0"/>
        </w:numPr>
        <w:ind w:firstLine="643" w:firstLineChars="200"/>
        <w:rPr>
          <w:rFonts w:hint="eastAsia" w:ascii="楷体" w:hAnsi="楷体" w:eastAsia="楷体" w:cs="宋体"/>
          <w:b/>
          <w:bCs/>
          <w:sz w:val="32"/>
          <w:szCs w:val="32"/>
          <w:lang w:val="en-US" w:eastAsia="zh-CN"/>
        </w:rPr>
      </w:pPr>
      <w:bookmarkStart w:id="28" w:name="_Toc20680"/>
      <w:r>
        <w:rPr>
          <w:rFonts w:hint="eastAsia" w:ascii="楷体" w:hAnsi="楷体" w:eastAsia="楷体" w:cs="宋体"/>
          <w:b/>
          <w:bCs/>
          <w:sz w:val="32"/>
          <w:szCs w:val="32"/>
          <w:lang w:val="en-US" w:eastAsia="zh-CN"/>
        </w:rPr>
        <w:t>主要目标：</w:t>
      </w:r>
      <w:bookmarkEnd w:id="28"/>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1.提升儿童福利水平，基本建成与经济社会发展水平相适应的适度普惠型儿童福利制度体系。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楷体" w:hAnsi="楷体" w:eastAsia="楷体" w:cs="宋体"/>
          <w:b/>
          <w:bCs/>
          <w:sz w:val="32"/>
          <w:szCs w:val="32"/>
          <w:lang w:val="en-US" w:eastAsia="zh-CN"/>
        </w:rPr>
      </w:pPr>
      <w:r>
        <w:rPr>
          <w:rFonts w:hint="eastAsia" w:ascii="仿宋" w:hAnsi="仿宋" w:eastAsia="仿宋" w:cs="仿宋"/>
          <w:i w:val="0"/>
          <w:caps w:val="0"/>
          <w:color w:val="auto"/>
          <w:spacing w:val="0"/>
          <w:sz w:val="32"/>
          <w:szCs w:val="32"/>
          <w:shd w:val="clear" w:color="auto" w:fill="FFFFFF"/>
        </w:rPr>
        <w:t>2.面向儿童的基本公共服务均等化水平明显提高，公平满足城乡、区域和不同群体儿童的公共服务需求。</w:t>
      </w:r>
    </w:p>
    <w:p>
      <w:pPr>
        <w:pStyle w:val="6"/>
        <w:numPr>
          <w:ilvl w:val="0"/>
          <w:numId w:val="0"/>
        </w:numPr>
        <w:ind w:firstLine="960" w:firstLineChars="3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w:t>
      </w:r>
      <w:r>
        <w:rPr>
          <w:rFonts w:hint="eastAsia" w:ascii="仿宋" w:hAnsi="仿宋" w:eastAsia="仿宋" w:cs="仿宋"/>
          <w:i w:val="0"/>
          <w:caps w:val="0"/>
          <w:color w:val="auto"/>
          <w:spacing w:val="0"/>
          <w:sz w:val="32"/>
          <w:szCs w:val="32"/>
          <w:shd w:val="clear" w:color="auto" w:fill="FFFFFF"/>
          <w:lang w:eastAsia="zh-CN"/>
        </w:rPr>
        <w:t>巩固</w:t>
      </w:r>
      <w:r>
        <w:rPr>
          <w:rFonts w:hint="eastAsia" w:ascii="仿宋" w:hAnsi="仿宋" w:eastAsia="仿宋" w:cs="仿宋"/>
          <w:i w:val="0"/>
          <w:caps w:val="0"/>
          <w:color w:val="auto"/>
          <w:spacing w:val="0"/>
          <w:sz w:val="32"/>
          <w:szCs w:val="32"/>
          <w:shd w:val="clear" w:color="auto" w:fill="FFFFFF"/>
        </w:rPr>
        <w:t>提高</w:t>
      </w:r>
      <w:r>
        <w:rPr>
          <w:rFonts w:hint="eastAsia" w:ascii="仿宋" w:hAnsi="仿宋" w:eastAsia="仿宋" w:cs="仿宋"/>
          <w:i w:val="0"/>
          <w:caps w:val="0"/>
          <w:color w:val="auto"/>
          <w:spacing w:val="0"/>
          <w:sz w:val="32"/>
          <w:szCs w:val="32"/>
          <w:shd w:val="clear" w:color="auto" w:fill="FFFFFF"/>
          <w:lang w:eastAsia="zh-CN"/>
        </w:rPr>
        <w:t>基本医疗保障水平，</w:t>
      </w:r>
      <w:r>
        <w:rPr>
          <w:rFonts w:hint="eastAsia" w:ascii="仿宋" w:hAnsi="仿宋" w:eastAsia="仿宋" w:cs="仿宋"/>
          <w:i w:val="0"/>
          <w:caps w:val="0"/>
          <w:color w:val="auto"/>
          <w:spacing w:val="0"/>
          <w:sz w:val="32"/>
          <w:szCs w:val="32"/>
          <w:shd w:val="clear" w:color="auto" w:fill="FFFFFF"/>
        </w:rPr>
        <w:t>保障儿童基本医疗权益。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4.构建连续完整的儿童营养改善项目支持体系。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5.加快普惠托育服务体系建设，托育机构和托位数量持续增加。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6.孤儿和事实无人抚养儿童、残疾儿童、流浪儿童生存、发展和安全权益得到有效保障。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7.留守儿童关爱服务体系不断完善，流动儿童服务机制更加健全。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8.城乡社区儿童之家覆盖率进一步巩固提高，服务水平和使用效能</w:t>
      </w:r>
      <w:r>
        <w:rPr>
          <w:rFonts w:hint="eastAsia" w:ascii="仿宋" w:hAnsi="仿宋" w:eastAsia="仿宋" w:cs="仿宋"/>
          <w:i w:val="0"/>
          <w:caps w:val="0"/>
          <w:color w:val="auto"/>
          <w:spacing w:val="0"/>
          <w:sz w:val="32"/>
          <w:szCs w:val="32"/>
          <w:shd w:val="clear" w:color="auto" w:fill="FFFFFF"/>
          <w:lang w:eastAsia="zh-CN"/>
        </w:rPr>
        <w:t>持续提升</w:t>
      </w:r>
      <w:r>
        <w:rPr>
          <w:rFonts w:hint="eastAsia" w:ascii="仿宋" w:hAnsi="仿宋" w:eastAsia="仿宋" w:cs="仿宋"/>
          <w:i w:val="0"/>
          <w:caps w:val="0"/>
          <w:color w:val="auto"/>
          <w:spacing w:val="0"/>
          <w:sz w:val="32"/>
          <w:szCs w:val="32"/>
          <w:shd w:val="clear" w:color="auto" w:fill="FFFFFF"/>
        </w:rPr>
        <w:t>。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9.监测预防、强制报告、应急处置、评估帮扶、监护干预的基层儿童保护机制有效运行。</w:t>
      </w:r>
      <w:r>
        <w:rPr>
          <w:rFonts w:hint="eastAsia" w:ascii="仿宋" w:hAnsi="仿宋" w:eastAsia="仿宋" w:cs="仿宋"/>
          <w:i w:val="0"/>
          <w:caps w:val="0"/>
          <w:color w:val="auto"/>
          <w:spacing w:val="0"/>
          <w:sz w:val="32"/>
          <w:szCs w:val="32"/>
          <w:shd w:val="clear" w:color="auto" w:fill="FFFFFF"/>
          <w:lang w:eastAsia="zh-CN"/>
        </w:rPr>
        <w:t>旗</w:t>
      </w:r>
      <w:r>
        <w:rPr>
          <w:rFonts w:hint="eastAsia" w:ascii="仿宋" w:hAnsi="仿宋" w:eastAsia="仿宋" w:cs="仿宋"/>
          <w:i w:val="0"/>
          <w:caps w:val="0"/>
          <w:color w:val="auto"/>
          <w:spacing w:val="0"/>
          <w:sz w:val="32"/>
          <w:szCs w:val="32"/>
          <w:shd w:val="clear" w:color="auto" w:fill="FFFFFF"/>
        </w:rPr>
        <w:t>人民政府开通并有效运行统一的</w:t>
      </w:r>
      <w:r>
        <w:rPr>
          <w:rFonts w:hint="eastAsia" w:ascii="仿宋" w:hAnsi="仿宋" w:eastAsia="仿宋" w:cs="仿宋"/>
          <w:i w:val="0"/>
          <w:caps w:val="0"/>
          <w:color w:val="auto"/>
          <w:spacing w:val="0"/>
          <w:sz w:val="32"/>
          <w:szCs w:val="32"/>
          <w:shd w:val="clear" w:color="auto" w:fill="FFFFFF"/>
          <w:lang w:eastAsia="zh-CN"/>
        </w:rPr>
        <w:t>未成年人</w:t>
      </w:r>
      <w:r>
        <w:rPr>
          <w:rFonts w:hint="eastAsia" w:ascii="仿宋" w:hAnsi="仿宋" w:eastAsia="仿宋" w:cs="仿宋"/>
          <w:i w:val="0"/>
          <w:caps w:val="0"/>
          <w:color w:val="auto"/>
          <w:spacing w:val="0"/>
          <w:sz w:val="32"/>
          <w:szCs w:val="32"/>
          <w:shd w:val="clear" w:color="auto" w:fill="FFFFFF"/>
        </w:rPr>
        <w:t>保护热线。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10.基层儿童福利工作阵地和队伍建设进一步加强。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11.加快建设和发展</w:t>
      </w:r>
      <w:r>
        <w:rPr>
          <w:rFonts w:hint="eastAsia" w:ascii="仿宋" w:hAnsi="仿宋" w:eastAsia="仿宋" w:cs="仿宋"/>
          <w:i w:val="0"/>
          <w:caps w:val="0"/>
          <w:color w:val="auto"/>
          <w:spacing w:val="0"/>
          <w:sz w:val="32"/>
          <w:szCs w:val="32"/>
          <w:shd w:val="clear" w:color="auto" w:fill="FFFFFF"/>
          <w:lang w:eastAsia="zh-CN"/>
        </w:rPr>
        <w:t>为</w:t>
      </w:r>
      <w:r>
        <w:rPr>
          <w:rFonts w:hint="eastAsia" w:ascii="仿宋" w:hAnsi="仿宋" w:eastAsia="仿宋" w:cs="仿宋"/>
          <w:i w:val="0"/>
          <w:caps w:val="0"/>
          <w:color w:val="auto"/>
          <w:spacing w:val="0"/>
          <w:sz w:val="32"/>
          <w:szCs w:val="32"/>
          <w:shd w:val="clear" w:color="auto" w:fill="FFFFFF"/>
        </w:rPr>
        <w:t>儿童服务的社会组织和儿童社会工作专业队伍。</w:t>
      </w:r>
    </w:p>
    <w:p>
      <w:pPr>
        <w:pStyle w:val="6"/>
        <w:numPr>
          <w:ilvl w:val="0"/>
          <w:numId w:val="0"/>
        </w:numPr>
        <w:ind w:firstLine="643" w:firstLineChars="200"/>
        <w:rPr>
          <w:rFonts w:hint="eastAsia" w:ascii="楷体" w:hAnsi="楷体" w:eastAsia="楷体" w:cs="宋体"/>
          <w:b/>
          <w:bCs/>
          <w:sz w:val="32"/>
          <w:szCs w:val="32"/>
          <w:lang w:eastAsia="zh-CN"/>
        </w:rPr>
      </w:pPr>
      <w:bookmarkStart w:id="29" w:name="_Toc24893"/>
      <w:r>
        <w:rPr>
          <w:rFonts w:hint="eastAsia" w:ascii="楷体" w:hAnsi="楷体" w:eastAsia="楷体" w:cs="宋体"/>
          <w:b/>
          <w:bCs/>
          <w:sz w:val="32"/>
          <w:szCs w:val="32"/>
          <w:lang w:eastAsia="zh-CN"/>
        </w:rPr>
        <w:t>策略措施：</w:t>
      </w:r>
      <w:bookmarkEnd w:id="29"/>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完善儿童福利保障和救助制度体系。加快推进建成与经济社会发展状况相适应、与儿童需要相匹配、与相关福利制度相衔接的适度普惠型的儿童福利制度体系。将符合条件的困境儿童纳入低保、特困、临时救助范围，根据经济社会发展水平合理确定低保标准并建立动态调整机制。</w:t>
      </w:r>
      <w:r>
        <w:rPr>
          <w:rFonts w:hint="default" w:ascii="仿宋" w:hAnsi="仿宋" w:eastAsia="仿宋" w:cs="仿宋"/>
          <w:i w:val="0"/>
          <w:caps w:val="0"/>
          <w:color w:val="auto"/>
          <w:spacing w:val="0"/>
          <w:kern w:val="2"/>
          <w:sz w:val="32"/>
          <w:szCs w:val="32"/>
          <w:shd w:val="clear" w:color="auto" w:fill="FFFFFF"/>
          <w:lang w:val="en-US" w:eastAsia="zh-CN" w:bidi="ar-SA"/>
        </w:rPr>
        <w:t>完善儿童福利政策，扩大儿童福利覆盖面，增加儿童福利项目，合理提高儿童福利标准。</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2.提高面向儿童的基本公共服务供给水平。将儿童教育、医疗卫生、福利保障事项优先纳入基本公共服务清单。推进出生医学证明、儿童预防接种、户口登记、医保参保、社保卡申领等“出生一件事”联办。加强儿童基本公共服务标准化建设，基本公共服务投入向牧区、薄弱环节、特殊儿童群体倾斜。全面落实儿童乘坐公共交通工具和游览参观票价优惠政策。</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3.做好儿童医疗保障工作。强化基本医疗保险、大病保险、医疗救助三重保障功能，巩固提高儿童参加城乡居民基本医疗保险覆盖率。做好儿童特别是低收入家庭儿童参保工作。做好符合救助条件的家庭经济困难患儿医疗救助。促进各类医疗保障互补衔接，支持商业保险机构开发并推广适宜不同年龄阶段儿童的大病和意外伤害保险产品，统筹调动慈善医疗救助力量，支持医疗互助有序发展，合力降低患病儿童家庭医疗费用负担。　</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4.推进实施儿童营养改善项目。稳妥推进义务教育学生营养改善计划，完善膳食费用分摊机制，落实根据各地物价水平动态调整补助标准的有关规定。加强3-5岁学龄前儿童营养改善工作，实施学龄前儿童营养改善计划，构建从婴儿期到学龄期儿童连续完整的营养改善项目支持体系。</w:t>
      </w:r>
    </w:p>
    <w:p>
      <w:pPr>
        <w:pStyle w:val="6"/>
        <w:ind w:firstLine="640" w:firstLineChars="200"/>
        <w:rPr>
          <w:rFonts w:hint="default" w:ascii="仿宋" w:hAnsi="仿宋" w:eastAsia="仿宋" w:cs="仿宋"/>
          <w:i w:val="0"/>
          <w:caps w:val="0"/>
          <w:color w:val="auto"/>
          <w:spacing w:val="0"/>
          <w:kern w:val="2"/>
          <w:sz w:val="32"/>
          <w:szCs w:val="32"/>
          <w:shd w:val="clear" w:color="auto" w:fill="FFFFFF"/>
          <w:lang w:val="en-US" w:eastAsia="zh-CN" w:bidi="ar-SA"/>
        </w:rPr>
      </w:pPr>
      <w:r>
        <w:rPr>
          <w:rFonts w:hint="default" w:ascii="仿宋" w:hAnsi="仿宋" w:eastAsia="仿宋" w:cs="仿宋"/>
          <w:i w:val="0"/>
          <w:caps w:val="0"/>
          <w:color w:val="auto"/>
          <w:spacing w:val="0"/>
          <w:kern w:val="2"/>
          <w:sz w:val="32"/>
          <w:szCs w:val="32"/>
          <w:shd w:val="clear" w:color="auto" w:fill="FFFFFF"/>
          <w:lang w:val="en-US" w:eastAsia="zh-CN" w:bidi="ar-SA"/>
        </w:rPr>
        <w:t>5.发展普惠托育服务体系。将婴幼儿照护服务纳入经济社会发展规划，研究制定托育服务发展政策措施，强化政策引导，综合运用土地、住房、财政、金融、人才等支持政策，扩大托育服务供给。积极发展多种形式的婴幼儿照护服务，推动建设一批方便可及、价格可接受、质量有保障的托育服务机构。支持有条件的用人单位为职工提供托育服务。鼓励国有企业等主体积极参与各级政府推动的普惠托育服务体系建设。加强社区托育服务设施建设，完善居住社区婴幼儿活动场所和服务设施。发展智慧托育等新业态，培育托育服务、乳粉奶业、动画设计和制作等行业品牌。制定家庭托育点管理办法。支持隔代照料、家庭互助等照护模式。支持家政企业扩大育儿服务。鼓励和支持有条件的幼儿园招收2至3岁幼儿。扩大公益性、普惠性婴幼儿照护服务供给。提高儿童早期发展服务能力，加强服务机构和人才队伍建设，鼓励职业教育机构和社会培训机构开展婴幼儿照护从业人员培训。依法逐步实行从业人员职业资格准入制度。制定完善托育服务的标准规范，加强综合监管，推动托育服务规范健康发展。</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6.加强孤儿和事实无人抚养儿童保障。落实孤儿和事实无人抚养儿童保障政策，明确保障对象，规范认定流程，合理提高保障标准。完善孤儿和事实无人抚养儿童安置渠道，采取亲属抚养、家庭寄养、机构养育和依法收养等方式妥善安置。落实收养人监护能力评估制度、收养状况回访监督制度，加强收养登记信息化建设。落实社会散居孤儿、事实无人抚养儿童监护责任。</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7.落实残疾儿童康复救助制度。完善儿童残疾预防、早期筛查、诊疗康复一体化工作机制，落实残疾报告和信息共享制度。以基本型、大众化辅助器具为主，探索建立残疾人适配基本辅助器具补贴制度。为符合条件的残疾儿童提供康复医疗、辅助器具、康复训练等基本康复服务。遵照残疾儿童康复服务标准，增强残疾儿童康复服务供给能力，规范残疾儿童康复机构管理。支持儿童福利机构面向社会残疾儿童开展替代照料、养育辅导、康复训练等服务。</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8.加强流浪儿童救助保护工作。</w:t>
      </w:r>
      <w:r>
        <w:rPr>
          <w:rFonts w:hint="default" w:ascii="仿宋" w:hAnsi="仿宋" w:eastAsia="仿宋" w:cs="仿宋"/>
          <w:i w:val="0"/>
          <w:caps w:val="0"/>
          <w:color w:val="auto"/>
          <w:spacing w:val="0"/>
          <w:kern w:val="2"/>
          <w:sz w:val="32"/>
          <w:szCs w:val="32"/>
          <w:shd w:val="clear" w:color="auto" w:fill="FFFFFF"/>
          <w:lang w:val="en-US" w:eastAsia="zh-CN" w:bidi="ar-SA"/>
        </w:rPr>
        <w:t>健全完善流浪儿童救助保护网络体系。</w:t>
      </w:r>
      <w:r>
        <w:rPr>
          <w:rFonts w:hint="eastAsia" w:ascii="仿宋" w:hAnsi="仿宋" w:eastAsia="仿宋" w:cs="仿宋"/>
          <w:i w:val="0"/>
          <w:caps w:val="0"/>
          <w:color w:val="auto"/>
          <w:spacing w:val="0"/>
          <w:kern w:val="2"/>
          <w:sz w:val="32"/>
          <w:szCs w:val="32"/>
          <w:shd w:val="clear" w:color="auto" w:fill="FFFFFF"/>
          <w:lang w:val="en-US" w:eastAsia="zh-CN" w:bidi="ar-SA"/>
        </w:rPr>
        <w:t>做好流浪儿童街面巡查和转介处置工作。依法依规为流浪儿童提供照料、身份查询、接送返回等服务。流出地政府建立源头治理和回归稳固机制，落实流浪儿童社会保障和义务教育等政策，教育督促流浪儿童父母或其他监护人履行抚养义务。依法严厉打击遗弃、虐待未成年人违法犯罪行为。</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9.加强留守儿童关爱保护。进一步完善留守儿童关爱保护工作体系。强化家庭监护主体责任，提高监护能力，依法严惩有恶意弃养等情形的监护人，探索实行失信联合惩戒等措施。强化旗、苏木镇人民政府属地责任，落实关爱帮扶政策措施。常态化开展寒暑假特别关爱行动，充分发挥群团组织以及社会组织、社会工作者、志愿者等作用，加强对留守儿童心理、情感、行为和安全自护的指导服务。积极倡导企业履行社会责任，建立儿童友好的职工福利制度和企业文化。落实支持农牧民工返乡创业就业相关政策措施，从源头上减少留守儿童现象。　</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10.完善流动儿童服务机制。深化户籍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融入社区。</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11.提高儿童之家建设、管理和服务水平。健全政府主导，部门统筹，社区公共服务机构、驻区单位、社会组织多元参与，共同建设儿童之家的工作格局。加强儿童活动场所建设。建立妇女儿童活动中心，加大在城乡社区建立为儿童及其家庭提供游戏、娱乐、教育、卫生、社会心理支持和转介等服务的儿童之家建设力度。提高儿童之家的管理和服务水平。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12.完善基层儿童保护机制。完善旗、苏木镇、嘎查(社区)三级基层儿童保护机制。督促学校、幼儿园、医疗机构、嘎查(社区）委员会等主体强化主动报告意识，履行困境儿童和受暴力伤害儿童强制报告义务。</w:t>
      </w:r>
      <w:r>
        <w:rPr>
          <w:rFonts w:hint="default" w:ascii="仿宋" w:hAnsi="仿宋" w:eastAsia="仿宋" w:cs="仿宋"/>
          <w:i w:val="0"/>
          <w:caps w:val="0"/>
          <w:color w:val="auto"/>
          <w:spacing w:val="0"/>
          <w:kern w:val="2"/>
          <w:sz w:val="32"/>
          <w:szCs w:val="32"/>
          <w:shd w:val="clear" w:color="auto" w:fill="FFFFFF"/>
          <w:lang w:val="en-US" w:eastAsia="zh-CN" w:bidi="ar-SA"/>
        </w:rPr>
        <w:t>开通统一的</w:t>
      </w:r>
      <w:r>
        <w:rPr>
          <w:rFonts w:hint="eastAsia" w:ascii="仿宋" w:hAnsi="仿宋" w:eastAsia="仿宋" w:cs="仿宋"/>
          <w:i w:val="0"/>
          <w:caps w:val="0"/>
          <w:color w:val="auto"/>
          <w:spacing w:val="0"/>
          <w:kern w:val="2"/>
          <w:sz w:val="32"/>
          <w:szCs w:val="32"/>
          <w:shd w:val="clear" w:color="auto" w:fill="FFFFFF"/>
          <w:lang w:val="en-US" w:eastAsia="zh-CN" w:bidi="ar-SA"/>
        </w:rPr>
        <w:t>未成年人</w:t>
      </w:r>
      <w:r>
        <w:rPr>
          <w:rFonts w:hint="default" w:ascii="仿宋" w:hAnsi="仿宋" w:eastAsia="仿宋" w:cs="仿宋"/>
          <w:i w:val="0"/>
          <w:caps w:val="0"/>
          <w:color w:val="auto"/>
          <w:spacing w:val="0"/>
          <w:kern w:val="2"/>
          <w:sz w:val="32"/>
          <w:szCs w:val="32"/>
          <w:shd w:val="clear" w:color="auto" w:fill="FFFFFF"/>
          <w:lang w:val="en-US" w:eastAsia="zh-CN" w:bidi="ar-SA"/>
        </w:rPr>
        <w:t>保护热线，及时受理儿童生活困难求助和侵害儿童合法权益的案件线索、提供救助保护相关政策法规咨询和帮扶转介等服务，</w:t>
      </w:r>
      <w:r>
        <w:rPr>
          <w:rFonts w:hint="eastAsia" w:ascii="仿宋" w:hAnsi="仿宋" w:eastAsia="仿宋" w:cs="仿宋"/>
          <w:i w:val="0"/>
          <w:caps w:val="0"/>
          <w:color w:val="auto"/>
          <w:spacing w:val="0"/>
          <w:kern w:val="2"/>
          <w:sz w:val="32"/>
          <w:szCs w:val="32"/>
          <w:shd w:val="clear" w:color="auto" w:fill="FFFFFF"/>
          <w:lang w:val="en-US" w:eastAsia="zh-CN" w:bidi="ar-SA"/>
        </w:rPr>
        <w:t>探索完善接报、评估、处置、帮扶等一体化工作流程，明确相关部门工作职责和协作程序，形成“一门受理，协同办理”的工作机制。</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13.提升未成年人救助保护机构、儿童福利机构和基层儿童工作队伍服务能力。推进承担集中养育职能的儿童福利机构优化提质，推进区域性儿童福利机构养育、康复、教育、医疗、社会工作一体化发展。整合未成年人救助保护机构和儿童福利机构职能，为临时监护情形未成年人、社会散居孤儿、留守儿童和困境儿童提供服务。进一步落实未成年人救助保护机构、儿童督导员、儿童主任的各项职责，加大儿童督导员、儿童主任等基层儿童工作者培训力度，提高服务能力。</w:t>
      </w:r>
    </w:p>
    <w:p>
      <w:pPr>
        <w:pStyle w:val="6"/>
        <w:ind w:firstLine="640" w:firstLineChars="200"/>
        <w:rPr>
          <w:rFonts w:hint="eastAsia"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14.支持引导社会力量参与儿童保护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儿童社会工作专业队伍建设，提高服务技能水平。全旗至少有一家儿童服务类社会组织，每个苏木镇至少配备一名专职儿童社会工作者。</w:t>
      </w:r>
    </w:p>
    <w:p>
      <w:pPr>
        <w:pStyle w:val="6"/>
        <w:numPr>
          <w:ilvl w:val="0"/>
          <w:numId w:val="0"/>
        </w:numPr>
        <w:ind w:firstLine="643" w:firstLineChars="200"/>
        <w:rPr>
          <w:rFonts w:hint="eastAsia" w:ascii="楷体" w:hAnsi="楷体" w:eastAsia="楷体" w:cs="宋体"/>
          <w:b/>
          <w:bCs/>
          <w:sz w:val="32"/>
          <w:szCs w:val="32"/>
          <w:lang w:eastAsia="zh-CN"/>
        </w:rPr>
      </w:pPr>
      <w:bookmarkStart w:id="30" w:name="_Toc6350"/>
      <w:bookmarkStart w:id="31" w:name="_Toc31894"/>
      <w:r>
        <w:rPr>
          <w:rFonts w:hint="eastAsia" w:ascii="楷体" w:hAnsi="楷体" w:eastAsia="楷体" w:cs="宋体"/>
          <w:b/>
          <w:bCs/>
          <w:sz w:val="32"/>
          <w:szCs w:val="32"/>
          <w:lang w:eastAsia="zh-CN"/>
        </w:rPr>
        <w:t>（五）儿童与家庭</w:t>
      </w:r>
      <w:bookmarkEnd w:id="30"/>
      <w:bookmarkEnd w:id="31"/>
      <w:r>
        <w:rPr>
          <w:rFonts w:hint="eastAsia" w:ascii="楷体" w:hAnsi="楷体" w:eastAsia="楷体" w:cs="宋体"/>
          <w:b/>
          <w:bCs/>
          <w:sz w:val="32"/>
          <w:szCs w:val="32"/>
          <w:lang w:eastAsia="zh-CN"/>
        </w:rPr>
        <w:t>。</w:t>
      </w:r>
    </w:p>
    <w:p>
      <w:pPr>
        <w:pStyle w:val="6"/>
        <w:numPr>
          <w:ilvl w:val="0"/>
          <w:numId w:val="0"/>
        </w:numPr>
        <w:ind w:firstLine="643" w:firstLineChars="200"/>
        <w:rPr>
          <w:rFonts w:hint="eastAsia" w:ascii="楷体" w:hAnsi="楷体" w:eastAsia="楷体" w:cs="宋体"/>
          <w:b/>
          <w:bCs/>
          <w:sz w:val="32"/>
          <w:szCs w:val="32"/>
          <w:lang w:eastAsia="zh-CN"/>
        </w:rPr>
      </w:pPr>
      <w:bookmarkStart w:id="32" w:name="_Toc16017"/>
      <w:r>
        <w:rPr>
          <w:rFonts w:hint="eastAsia" w:ascii="楷体" w:hAnsi="楷体" w:eastAsia="楷体" w:cs="宋体"/>
          <w:b/>
          <w:bCs/>
          <w:sz w:val="32"/>
          <w:szCs w:val="32"/>
          <w:lang w:eastAsia="zh-CN"/>
        </w:rPr>
        <w:t>主要目标：</w:t>
      </w:r>
      <w:bookmarkEnd w:id="32"/>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1.发挥家庭立德树人第一所学校作用，教育引导儿童践行社会主义核心价值观，培养儿童的好思想、好品行、好习惯。</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2.尊重儿童主体地位，保障儿童平等参与自身和家庭事务的权利。</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3.教育引导父母或其他监护人落实抚养、教育、保护儿童的责任，树立科学育儿理念，掌握</w:t>
      </w:r>
      <w:r>
        <w:rPr>
          <w:rFonts w:hint="eastAsia" w:ascii="仿宋" w:hAnsi="仿宋" w:eastAsia="仿宋" w:cs="仿宋"/>
          <w:i w:val="0"/>
          <w:caps w:val="0"/>
          <w:color w:val="auto"/>
          <w:spacing w:val="0"/>
          <w:sz w:val="32"/>
          <w:szCs w:val="32"/>
          <w:shd w:val="clear" w:color="auto" w:fill="FFFFFF"/>
          <w:lang w:eastAsia="zh-CN"/>
        </w:rPr>
        <w:t>运用</w:t>
      </w:r>
      <w:r>
        <w:rPr>
          <w:rFonts w:hint="eastAsia" w:ascii="仿宋" w:hAnsi="仿宋" w:eastAsia="仿宋" w:cs="仿宋"/>
          <w:i w:val="0"/>
          <w:caps w:val="0"/>
          <w:color w:val="auto"/>
          <w:spacing w:val="0"/>
          <w:sz w:val="32"/>
          <w:szCs w:val="32"/>
          <w:shd w:val="clear" w:color="auto" w:fill="FFFFFF"/>
        </w:rPr>
        <w:t>科学育儿方法。</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4.培养儿童成为好家风的践行者和传承者。</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w:t>
      </w:r>
      <w:r>
        <w:rPr>
          <w:rFonts w:hint="eastAsia" w:ascii="仿宋" w:hAnsi="仿宋" w:eastAsia="仿宋" w:cs="仿宋"/>
          <w:i w:val="0"/>
          <w:caps w:val="0"/>
          <w:color w:val="auto"/>
          <w:spacing w:val="0"/>
          <w:sz w:val="32"/>
          <w:szCs w:val="32"/>
          <w:shd w:val="clear" w:color="auto" w:fill="FFFFFF"/>
          <w:lang w:eastAsia="zh-CN"/>
        </w:rPr>
        <w:t>增强亲子互动，建立平等和谐的亲子关系</w:t>
      </w:r>
      <w:r>
        <w:rPr>
          <w:rFonts w:hint="eastAsia" w:ascii="仿宋" w:hAnsi="仿宋" w:eastAsia="仿宋" w:cs="仿宋"/>
          <w:i w:val="0"/>
          <w:caps w:val="0"/>
          <w:color w:val="auto"/>
          <w:spacing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6.基本建成覆盖城乡的家庭教育指导服务体系，指导服务能力进一步提升。95%的城市社区和85%的</w:t>
      </w:r>
      <w:r>
        <w:rPr>
          <w:rFonts w:hint="eastAsia" w:ascii="仿宋" w:hAnsi="仿宋" w:eastAsia="仿宋" w:cs="仿宋"/>
          <w:i w:val="0"/>
          <w:caps w:val="0"/>
          <w:color w:val="auto"/>
          <w:spacing w:val="0"/>
          <w:sz w:val="32"/>
          <w:szCs w:val="32"/>
          <w:shd w:val="clear" w:color="auto" w:fill="FFFFFF"/>
          <w:lang w:eastAsia="zh-CN"/>
        </w:rPr>
        <w:t>牧区</w:t>
      </w:r>
      <w:r>
        <w:rPr>
          <w:rFonts w:hint="eastAsia" w:ascii="仿宋" w:hAnsi="仿宋" w:eastAsia="仿宋" w:cs="仿宋"/>
          <w:i w:val="0"/>
          <w:caps w:val="0"/>
          <w:color w:val="auto"/>
          <w:spacing w:val="0"/>
          <w:sz w:val="32"/>
          <w:szCs w:val="32"/>
          <w:shd w:val="clear" w:color="auto" w:fill="FFFFFF"/>
        </w:rPr>
        <w:t>（嘎查）建立家长学校或家庭教育指导服务站点。</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w:t>
      </w:r>
      <w:r>
        <w:rPr>
          <w:rFonts w:hint="default" w:ascii="仿宋" w:hAnsi="仿宋" w:eastAsia="仿宋" w:cs="仿宋"/>
          <w:i w:val="0"/>
          <w:caps w:val="0"/>
          <w:color w:val="auto"/>
          <w:spacing w:val="0"/>
          <w:sz w:val="32"/>
          <w:szCs w:val="32"/>
          <w:shd w:val="clear" w:color="auto" w:fill="FFFFFF"/>
          <w:lang w:val="en"/>
        </w:rPr>
        <w:t>落实</w:t>
      </w:r>
      <w:r>
        <w:rPr>
          <w:rFonts w:hint="eastAsia" w:ascii="仿宋" w:hAnsi="仿宋" w:eastAsia="仿宋" w:cs="仿宋"/>
          <w:i w:val="0"/>
          <w:caps w:val="0"/>
          <w:color w:val="auto"/>
          <w:spacing w:val="0"/>
          <w:sz w:val="32"/>
          <w:szCs w:val="32"/>
          <w:shd w:val="clear" w:color="auto" w:fill="FFFFFF"/>
        </w:rPr>
        <w:t>支持家庭生育养育教育的政策</w:t>
      </w:r>
      <w:r>
        <w:rPr>
          <w:rFonts w:hint="default" w:ascii="仿宋" w:hAnsi="仿宋" w:eastAsia="仿宋" w:cs="仿宋"/>
          <w:i w:val="0"/>
          <w:caps w:val="0"/>
          <w:color w:val="auto"/>
          <w:spacing w:val="0"/>
          <w:sz w:val="32"/>
          <w:szCs w:val="32"/>
          <w:shd w:val="clear" w:color="auto" w:fill="FFFFFF"/>
          <w:lang w:val="en"/>
        </w:rPr>
        <w:t>措施</w:t>
      </w:r>
      <w:r>
        <w:rPr>
          <w:rFonts w:hint="eastAsia" w:ascii="仿宋" w:hAnsi="仿宋" w:eastAsia="仿宋" w:cs="仿宋"/>
          <w:i w:val="0"/>
          <w:caps w:val="0"/>
          <w:color w:val="auto"/>
          <w:spacing w:val="0"/>
          <w:sz w:val="32"/>
          <w:szCs w:val="32"/>
          <w:shd w:val="clear" w:color="auto" w:fill="FFFFFF"/>
        </w:rPr>
        <w:t>。</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8.提升家庭领域理论和实践研究水平，促进成果转化应用。</w:t>
      </w:r>
    </w:p>
    <w:p>
      <w:pPr>
        <w:pStyle w:val="6"/>
        <w:numPr>
          <w:ilvl w:val="0"/>
          <w:numId w:val="0"/>
        </w:numPr>
        <w:ind w:firstLine="643" w:firstLineChars="200"/>
        <w:rPr>
          <w:rFonts w:hint="eastAsia" w:ascii="楷体" w:hAnsi="楷体" w:eastAsia="楷体" w:cs="宋体"/>
          <w:b/>
          <w:bCs/>
          <w:sz w:val="32"/>
          <w:szCs w:val="32"/>
          <w:lang w:eastAsia="zh-CN"/>
        </w:rPr>
      </w:pPr>
      <w:bookmarkStart w:id="33" w:name="_Toc3582"/>
      <w:r>
        <w:rPr>
          <w:rFonts w:hint="eastAsia" w:ascii="楷体" w:hAnsi="楷体" w:eastAsia="楷体" w:cs="宋体"/>
          <w:b/>
          <w:bCs/>
          <w:sz w:val="32"/>
          <w:szCs w:val="32"/>
          <w:lang w:eastAsia="zh-CN"/>
        </w:rPr>
        <w:t>策略措施：</w:t>
      </w:r>
      <w:bookmarkEnd w:id="33"/>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1.将立德树人落实到家庭教育各方面。</w:t>
      </w:r>
      <w:r>
        <w:rPr>
          <w:rFonts w:hint="default" w:ascii="仿宋" w:hAnsi="仿宋" w:eastAsia="仿宋" w:cs="仿宋"/>
          <w:i w:val="0"/>
          <w:caps w:val="0"/>
          <w:color w:val="auto"/>
          <w:spacing w:val="0"/>
          <w:sz w:val="32"/>
          <w:szCs w:val="32"/>
          <w:shd w:val="clear" w:color="auto" w:fill="FFFFFF"/>
        </w:rPr>
        <w:t>父母或其他监护人应将立德树人作为家庭教育的首要任务，将思想品德教育融入日常生活，帮助儿童开拓视野、认识社会，通过身边人、身边事，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xml:space="preserve">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增强监护责任意识和能力。加强宣传教育培训，帮助父母或其他监护人学习家庭教育知识，树立科学育儿理念和成才观，掌握科学育儿方法，尊重个体差异，因材施教。创造良好家庭环境，满足儿童身心发展需要，培养儿童良好行为习惯和健康生活方式，提高安全意识和自救自护能力。加强制度保障，提升社会对离异家庭儿童的保护意识。在离婚冷静期内，夫妻双方应谨慎考虑，合理安排子女问题，保护好</w:t>
      </w:r>
      <w:r>
        <w:rPr>
          <w:rFonts w:hint="eastAsia" w:ascii="仿宋" w:hAnsi="仿宋" w:eastAsia="仿宋" w:cs="仿宋"/>
          <w:i w:val="0"/>
          <w:caps w:val="0"/>
          <w:color w:val="auto"/>
          <w:spacing w:val="0"/>
          <w:sz w:val="32"/>
          <w:szCs w:val="32"/>
          <w:shd w:val="clear" w:color="auto" w:fill="FFFFFF"/>
          <w:lang w:eastAsia="zh-CN"/>
        </w:rPr>
        <w:t>未成年人</w:t>
      </w:r>
      <w:r>
        <w:rPr>
          <w:rFonts w:hint="eastAsia" w:ascii="仿宋" w:hAnsi="仿宋" w:eastAsia="仿宋" w:cs="仿宋"/>
          <w:i w:val="0"/>
          <w:caps w:val="0"/>
          <w:color w:val="auto"/>
          <w:spacing w:val="0"/>
          <w:sz w:val="32"/>
          <w:szCs w:val="32"/>
          <w:shd w:val="clear" w:color="auto" w:fill="FFFFFF"/>
        </w:rPr>
        <w:t xml:space="preserve">利益，采取心理辅导、社工参与等方式，消除儿童的恐惧心理和不良情绪。禁止对儿童实施殴打、虐待等一切形式的暴力。加强对家庭落实监护责任的支持、监督和干预，根据不同需求为家庭提供分类指导和福利保障。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xml:space="preserve">4.用好家风培养熏陶儿童。发挥父母榜样和示范作用，教育引导儿童传承尊老爱幼、男女平等、夫妻和睦、勤俭持家、邻里团结的家庭美德，践行爱国爱家、相亲相爱、向上向善、共建共享的社会主义家庭文明新风尚。广泛开展内容丰富、形式新颖、富有教育意义的好家风宣传活动，教育引导儿童养成文明健康的生活方式和消费模式，杜绝餐饮浪费。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5.构建平等和谐的亲子关系。引导家庭建立有效的亲子沟通方式，增加陪伴时间，提高陪伴质量，加强亲子交流。鼓励支持家庭开展亲子游戏、亲子阅读、亲子运动、亲子出游等活动</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促进亲子间相互沟通、相互了解、相互帮助、相互学习。指导帮助家庭调适亲子关系，缓解育儿焦虑，化解亲子矛盾。鼓励支持各类教育、科技、文化、体育、娱乐等公益性设施和场所以及城乡社区儿童之家等为开展家庭亲子活动提供条件。加强亲子阅读指导，分年龄段推荐优秀儿童书目，完善儿童社区阅读场所和功能，</w:t>
      </w:r>
      <w:r>
        <w:rPr>
          <w:rFonts w:hint="eastAsia" w:ascii="仿宋" w:hAnsi="仿宋" w:eastAsia="仿宋" w:cs="仿宋"/>
          <w:i w:val="0"/>
          <w:caps w:val="0"/>
          <w:color w:val="auto"/>
          <w:spacing w:val="0"/>
          <w:sz w:val="32"/>
          <w:szCs w:val="32"/>
          <w:shd w:val="clear" w:color="auto" w:fill="FFFFFF"/>
          <w:lang w:eastAsia="zh-CN"/>
        </w:rPr>
        <w:t>实施</w:t>
      </w:r>
      <w:r>
        <w:rPr>
          <w:rFonts w:hint="eastAsia" w:ascii="仿宋" w:hAnsi="仿宋" w:eastAsia="仿宋" w:cs="仿宋"/>
          <w:i w:val="0"/>
          <w:caps w:val="0"/>
          <w:color w:val="auto"/>
          <w:spacing w:val="0"/>
          <w:sz w:val="32"/>
          <w:szCs w:val="32"/>
          <w:shd w:val="clear" w:color="auto" w:fill="FFFFFF"/>
        </w:rPr>
        <w:t xml:space="preserve">草原书屋和“鸿雁悦读”计划，培养儿童及其家庭共同养成良好阅读习惯。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xml:space="preserve">6.构建覆盖城乡的公益性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加大对家庭教育指导服务站点开展家庭教育指导服务的支持力度。鼓励公共文化服务场所开展家庭教育指导活动，充分利用多种媒体开展家庭教育知识宣传。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 xml:space="preserve">7.强化对家庭教育指导服务的支持保障。推进实施家庭教育工作规划，推动家庭教育指导服务普惠享有，并纳入政府购买服务指导性目录，培育家庭教育服务机构。加强家庭教育服务行业自律，加强对家庭教育服务机构和从业人员的管理，规范家庭教育服务市场。鼓励机关、企事业单位和社会组织面向本单位职工开展家庭教育指导服务。支持社会工作机构、志愿服务组织和专业工作者依法依规开展公益性家庭教育指导服务。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w:t>
      </w:r>
      <w:r>
        <w:rPr>
          <w:rFonts w:hint="default" w:ascii="仿宋" w:hAnsi="仿宋" w:eastAsia="仿宋" w:cs="仿宋"/>
          <w:i w:val="0"/>
          <w:caps w:val="0"/>
          <w:color w:val="auto"/>
          <w:spacing w:val="0"/>
          <w:sz w:val="32"/>
          <w:szCs w:val="32"/>
          <w:shd w:val="clear" w:color="auto" w:fill="FFFFFF"/>
          <w:lang w:val="en"/>
        </w:rPr>
        <w:t>落实</w:t>
      </w:r>
      <w:r>
        <w:rPr>
          <w:rFonts w:hint="eastAsia" w:ascii="仿宋" w:hAnsi="仿宋" w:eastAsia="仿宋" w:cs="仿宋"/>
          <w:i w:val="0"/>
          <w:caps w:val="0"/>
          <w:color w:val="auto"/>
          <w:spacing w:val="0"/>
          <w:sz w:val="32"/>
          <w:szCs w:val="32"/>
          <w:shd w:val="clear" w:color="auto" w:fill="FFFFFF"/>
        </w:rPr>
        <w:t>支持家庭生育养育教育的政策</w:t>
      </w:r>
      <w:r>
        <w:rPr>
          <w:rFonts w:hint="default" w:ascii="仿宋" w:hAnsi="仿宋" w:eastAsia="仿宋" w:cs="仿宋"/>
          <w:i w:val="0"/>
          <w:caps w:val="0"/>
          <w:color w:val="auto"/>
          <w:spacing w:val="0"/>
          <w:sz w:val="32"/>
          <w:szCs w:val="32"/>
          <w:shd w:val="clear" w:color="auto" w:fill="FFFFFF"/>
          <w:lang w:val="en"/>
        </w:rPr>
        <w:t>措施</w:t>
      </w:r>
      <w:r>
        <w:rPr>
          <w:rFonts w:hint="eastAsia" w:ascii="仿宋" w:hAnsi="仿宋" w:eastAsia="仿宋" w:cs="仿宋"/>
          <w:i w:val="0"/>
          <w:caps w:val="0"/>
          <w:color w:val="auto"/>
          <w:spacing w:val="0"/>
          <w:sz w:val="32"/>
          <w:szCs w:val="32"/>
          <w:shd w:val="clear" w:color="auto" w:fill="FFFFFF"/>
        </w:rPr>
        <w:t>。依法组织实施三孩生育政策，促进生育政策和相关社会政策配套衔接。提高优生优育服务水平，全面落实产假制度和生育津贴，探索实施父母育儿假</w:t>
      </w:r>
      <w:r>
        <w:rPr>
          <w:rFonts w:hint="eastAsia" w:ascii="仿宋" w:hAnsi="仿宋" w:eastAsia="仿宋" w:cs="仿宋"/>
          <w:i w:val="0"/>
          <w:caps w:val="0"/>
          <w:color w:val="auto"/>
          <w:spacing w:val="0"/>
          <w:sz w:val="32"/>
          <w:szCs w:val="32"/>
          <w:shd w:val="clear" w:color="auto" w:fill="FFFFFF"/>
          <w:lang w:eastAsia="zh-CN"/>
        </w:rPr>
        <w:t>制度</w:t>
      </w:r>
      <w:r>
        <w:rPr>
          <w:rFonts w:hint="eastAsia" w:ascii="仿宋" w:hAnsi="仿宋" w:eastAsia="仿宋" w:cs="仿宋"/>
          <w:i w:val="0"/>
          <w:caps w:val="0"/>
          <w:color w:val="auto"/>
          <w:spacing w:val="0"/>
          <w:sz w:val="32"/>
          <w:szCs w:val="32"/>
          <w:shd w:val="clear" w:color="auto" w:fill="FFFFFF"/>
        </w:rPr>
        <w:t xml:space="preserve">。降低家庭生育养育负担，落实促进3岁以下婴幼儿照护服务发展政策，增加优质普惠托育服务供给。鼓励用人单位创办母婴室和托育托管服务设施，实施弹性工时、居家办公等灵活的家庭友好措施。加快完善家政服务标准，提高家庭服务智慧化和数字化水平。推动出台家庭教育地方性法规。将困境儿童及其家庭的支持与保障作为家庭支持政策的优先领域。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9.加强家庭领域理论和实践研究。建立家庭领域研究基地，培养壮大家庭领域研究队伍，提升研究水平。鼓励有条件的</w:t>
      </w:r>
      <w:r>
        <w:rPr>
          <w:rFonts w:hint="eastAsia" w:ascii="仿宋" w:hAnsi="仿宋" w:eastAsia="仿宋" w:cs="仿宋"/>
          <w:i w:val="0"/>
          <w:caps w:val="0"/>
          <w:color w:val="auto"/>
          <w:spacing w:val="0"/>
          <w:sz w:val="32"/>
          <w:szCs w:val="32"/>
          <w:shd w:val="clear" w:color="auto" w:fill="FFFFFF"/>
          <w:lang w:eastAsia="zh-CN"/>
        </w:rPr>
        <w:t>社会组织</w:t>
      </w:r>
      <w:r>
        <w:rPr>
          <w:rFonts w:hint="eastAsia" w:ascii="仿宋" w:hAnsi="仿宋" w:eastAsia="仿宋" w:cs="仿宋"/>
          <w:i w:val="0"/>
          <w:caps w:val="0"/>
          <w:color w:val="auto"/>
          <w:spacing w:val="0"/>
          <w:sz w:val="32"/>
          <w:szCs w:val="32"/>
          <w:shd w:val="clear" w:color="auto" w:fill="FFFFFF"/>
        </w:rPr>
        <w:t>开</w:t>
      </w:r>
      <w:r>
        <w:rPr>
          <w:rFonts w:hint="eastAsia" w:ascii="仿宋" w:hAnsi="仿宋" w:eastAsia="仿宋" w:cs="仿宋"/>
          <w:i w:val="0"/>
          <w:caps w:val="0"/>
          <w:color w:val="auto"/>
          <w:spacing w:val="0"/>
          <w:sz w:val="32"/>
          <w:szCs w:val="32"/>
          <w:shd w:val="clear" w:color="auto" w:fill="FFFFFF"/>
          <w:lang w:eastAsia="zh-CN"/>
        </w:rPr>
        <w:t>展</w:t>
      </w:r>
      <w:r>
        <w:rPr>
          <w:rFonts w:hint="eastAsia" w:ascii="仿宋" w:hAnsi="仿宋" w:eastAsia="仿宋" w:cs="仿宋"/>
          <w:i w:val="0"/>
          <w:caps w:val="0"/>
          <w:color w:val="auto"/>
          <w:spacing w:val="0"/>
          <w:sz w:val="32"/>
          <w:szCs w:val="32"/>
          <w:shd w:val="clear" w:color="auto" w:fill="FFFFFF"/>
        </w:rPr>
        <w:t>家庭领域理论和实践研究。坚持问题导向，聚焦家庭建设、家庭教育、家风培树等开展研究，及时推进研究成果转化，为家庭领域相关工作提供理论支撑。</w:t>
      </w:r>
    </w:p>
    <w:p>
      <w:pPr>
        <w:pStyle w:val="6"/>
        <w:numPr>
          <w:ilvl w:val="0"/>
          <w:numId w:val="0"/>
        </w:numPr>
        <w:ind w:firstLine="643" w:firstLineChars="200"/>
        <w:rPr>
          <w:rFonts w:hint="eastAsia" w:ascii="楷体" w:hAnsi="楷体" w:eastAsia="楷体" w:cs="宋体"/>
          <w:b/>
          <w:bCs/>
          <w:sz w:val="32"/>
          <w:szCs w:val="32"/>
          <w:lang w:eastAsia="zh-CN"/>
        </w:rPr>
      </w:pPr>
      <w:bookmarkStart w:id="34" w:name="_Toc6275"/>
      <w:bookmarkStart w:id="35" w:name="_Toc11083"/>
      <w:r>
        <w:rPr>
          <w:rFonts w:hint="eastAsia" w:ascii="楷体" w:hAnsi="楷体" w:eastAsia="楷体" w:cs="宋体"/>
          <w:b/>
          <w:bCs/>
          <w:sz w:val="32"/>
          <w:szCs w:val="32"/>
          <w:lang w:eastAsia="zh-CN"/>
        </w:rPr>
        <w:t>（六）儿童与环境</w:t>
      </w:r>
      <w:bookmarkEnd w:id="34"/>
      <w:bookmarkEnd w:id="35"/>
      <w:r>
        <w:rPr>
          <w:rFonts w:hint="eastAsia" w:ascii="楷体" w:hAnsi="楷体" w:eastAsia="楷体" w:cs="宋体"/>
          <w:b/>
          <w:bCs/>
          <w:sz w:val="32"/>
          <w:szCs w:val="32"/>
          <w:lang w:eastAsia="zh-CN"/>
        </w:rPr>
        <w:t>。</w:t>
      </w:r>
    </w:p>
    <w:p>
      <w:pPr>
        <w:pStyle w:val="6"/>
        <w:numPr>
          <w:ilvl w:val="0"/>
          <w:numId w:val="0"/>
        </w:numPr>
        <w:ind w:firstLine="643" w:firstLineChars="200"/>
        <w:rPr>
          <w:rFonts w:hint="eastAsia" w:ascii="楷体" w:hAnsi="楷体" w:eastAsia="楷体" w:cs="宋体"/>
          <w:b/>
          <w:bCs/>
          <w:sz w:val="32"/>
          <w:szCs w:val="32"/>
          <w:lang w:eastAsia="zh-CN"/>
        </w:rPr>
      </w:pPr>
      <w:bookmarkStart w:id="36" w:name="_Toc3484"/>
      <w:r>
        <w:rPr>
          <w:rFonts w:hint="eastAsia" w:ascii="楷体" w:hAnsi="楷体" w:eastAsia="楷体" w:cs="宋体"/>
          <w:b/>
          <w:bCs/>
          <w:sz w:val="32"/>
          <w:szCs w:val="32"/>
          <w:lang w:eastAsia="zh-CN"/>
        </w:rPr>
        <w:t>主要目标：</w:t>
      </w:r>
      <w:bookmarkEnd w:id="36"/>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1.将儿童优先理念</w:t>
      </w:r>
      <w:r>
        <w:rPr>
          <w:rFonts w:hint="eastAsia" w:ascii="仿宋" w:hAnsi="仿宋" w:eastAsia="仿宋" w:cs="仿宋"/>
          <w:i w:val="0"/>
          <w:caps w:val="0"/>
          <w:color w:val="auto"/>
          <w:spacing w:val="0"/>
          <w:sz w:val="32"/>
          <w:szCs w:val="32"/>
          <w:shd w:val="clear" w:color="auto" w:fill="FFFFFF"/>
          <w:lang w:eastAsia="zh-CN"/>
        </w:rPr>
        <w:t>落实到</w:t>
      </w:r>
      <w:r>
        <w:rPr>
          <w:rFonts w:hint="eastAsia" w:ascii="仿宋" w:hAnsi="仿宋" w:eastAsia="仿宋" w:cs="仿宋"/>
          <w:i w:val="0"/>
          <w:caps w:val="0"/>
          <w:color w:val="auto"/>
          <w:spacing w:val="0"/>
          <w:sz w:val="32"/>
          <w:szCs w:val="32"/>
          <w:shd w:val="clear" w:color="auto" w:fill="FFFFFF"/>
        </w:rPr>
        <w:t>公共政策制定、公共设施建设、公共服务供给各方面，尊重、爱护儿童的社会环境进一步形成。</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2.建设儿童友好城市和儿童友好社区。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3.增加公益性儿童教育、科</w:t>
      </w:r>
      <w:r>
        <w:rPr>
          <w:rFonts w:hint="eastAsia" w:ascii="仿宋" w:hAnsi="仿宋" w:eastAsia="仿宋" w:cs="仿宋"/>
          <w:i w:val="0"/>
          <w:caps w:val="0"/>
          <w:color w:val="auto"/>
          <w:spacing w:val="0"/>
          <w:sz w:val="32"/>
          <w:szCs w:val="32"/>
          <w:shd w:val="clear" w:color="auto" w:fill="FFFFFF"/>
          <w:lang w:eastAsia="zh-CN"/>
        </w:rPr>
        <w:t>技</w:t>
      </w:r>
      <w:r>
        <w:rPr>
          <w:rFonts w:hint="eastAsia" w:ascii="仿宋" w:hAnsi="仿宋" w:eastAsia="仿宋" w:cs="仿宋"/>
          <w:i w:val="0"/>
          <w:caps w:val="0"/>
          <w:color w:val="auto"/>
          <w:spacing w:val="0"/>
          <w:sz w:val="32"/>
          <w:szCs w:val="32"/>
          <w:shd w:val="clear" w:color="auto" w:fill="FFFFFF"/>
        </w:rPr>
        <w:t>、文化、体育、娱乐等校外活动场所，提高利用率和服务质量。</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4.提供更多有益于儿童全面发展的高质量精神文化产品。</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5.保护儿童免受各类传媒不良信息的影响。提升儿童媒介素养。</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6.儿童参与家庭、学校和社会事务的权利得到充分保障。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7.提高儿童生态环境保护意识，帮助养成绿色低碳生活习惯。</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8.减少环境污染对儿童的伤害</w:t>
      </w:r>
      <w:r>
        <w:rPr>
          <w:rFonts w:hint="eastAsia" w:ascii="仿宋" w:hAnsi="仿宋" w:eastAsia="仿宋" w:cs="仿宋"/>
          <w:i w:val="0"/>
          <w:caps w:val="0"/>
          <w:color w:val="auto"/>
          <w:spacing w:val="0"/>
          <w:sz w:val="32"/>
          <w:szCs w:val="32"/>
          <w:shd w:val="clear" w:color="auto" w:fill="FFFFFF"/>
          <w:lang w:eastAsia="zh-CN"/>
        </w:rPr>
        <w:t>。主要污染排放总量持续减少，提升饮用水水质，牧区自来水普及率达到</w:t>
      </w:r>
      <w:r>
        <w:rPr>
          <w:rFonts w:hint="eastAsia" w:ascii="仿宋" w:hAnsi="仿宋" w:eastAsia="仿宋" w:cs="仿宋"/>
          <w:i w:val="0"/>
          <w:caps w:val="0"/>
          <w:color w:val="auto"/>
          <w:spacing w:val="0"/>
          <w:sz w:val="32"/>
          <w:szCs w:val="32"/>
          <w:shd w:val="clear" w:color="auto" w:fill="FFFFFF"/>
        </w:rPr>
        <w:t>42.5%</w:t>
      </w:r>
      <w:r>
        <w:rPr>
          <w:rFonts w:hint="eastAsia" w:ascii="仿宋" w:hAnsi="仿宋" w:eastAsia="仿宋" w:cs="仿宋"/>
          <w:i w:val="0"/>
          <w:caps w:val="0"/>
          <w:color w:val="auto"/>
          <w:spacing w:val="0"/>
          <w:sz w:val="32"/>
          <w:szCs w:val="32"/>
          <w:shd w:val="clear" w:color="auto" w:fill="FFFFFF"/>
          <w:lang w:val="en-US" w:eastAsia="zh-CN"/>
        </w:rPr>
        <w:t>，稳步提高牧区卫生厕所普及率。</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9.预防和应对突发事件</w:t>
      </w:r>
      <w:r>
        <w:rPr>
          <w:rFonts w:hint="eastAsia" w:ascii="仿宋" w:hAnsi="仿宋" w:eastAsia="仿宋" w:cs="仿宋"/>
          <w:i w:val="0"/>
          <w:caps w:val="0"/>
          <w:color w:val="auto"/>
          <w:spacing w:val="0"/>
          <w:sz w:val="32"/>
          <w:szCs w:val="32"/>
          <w:shd w:val="clear" w:color="auto" w:fill="FFFFFF"/>
          <w:lang w:eastAsia="zh-CN"/>
        </w:rPr>
        <w:t>时</w:t>
      </w:r>
      <w:r>
        <w:rPr>
          <w:rFonts w:hint="eastAsia" w:ascii="仿宋" w:hAnsi="仿宋" w:eastAsia="仿宋" w:cs="仿宋"/>
          <w:i w:val="0"/>
          <w:caps w:val="0"/>
          <w:color w:val="auto"/>
          <w:spacing w:val="0"/>
          <w:sz w:val="32"/>
          <w:szCs w:val="32"/>
          <w:shd w:val="clear" w:color="auto" w:fill="FFFFFF"/>
        </w:rPr>
        <w:t>充分考虑儿童的身心特点，优先满足儿童的特殊需求。</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10.广泛开展儿童事务国内外交流与合作。</w:t>
      </w:r>
    </w:p>
    <w:p>
      <w:pPr>
        <w:pStyle w:val="6"/>
        <w:ind w:firstLine="643" w:firstLineChars="200"/>
        <w:outlineLvl w:val="3"/>
        <w:rPr>
          <w:rFonts w:ascii="黑体" w:hAnsi="黑体" w:eastAsia="黑体" w:cs="宋体"/>
          <w:sz w:val="28"/>
          <w:szCs w:val="24"/>
        </w:rPr>
      </w:pPr>
      <w:bookmarkStart w:id="37" w:name="_Toc24880"/>
      <w:r>
        <w:rPr>
          <w:rFonts w:hint="eastAsia" w:ascii="楷体" w:hAnsi="楷体" w:eastAsia="楷体" w:cs="宋体"/>
          <w:b/>
          <w:bCs/>
          <w:sz w:val="32"/>
          <w:szCs w:val="32"/>
          <w:lang w:eastAsia="zh-CN"/>
        </w:rPr>
        <w:t>策略措施：</w:t>
      </w:r>
      <w:bookmarkEnd w:id="37"/>
      <w:r>
        <w:rPr>
          <w:rFonts w:hint="eastAsia" w:hAnsi="宋体" w:cs="宋体"/>
          <w:b/>
          <w:bCs/>
          <w:sz w:val="28"/>
          <w:szCs w:val="24"/>
        </w:rPr>
        <w:t>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1.全面贯彻儿童优先原则。建立和完善促进儿童优先发展的制度体系，广泛开展以儿童优先和保障儿童权利为主题的宣传活动，提高政府部门和社会公众对儿童权利的认识，增强保障儿童权利的自觉性。</w:t>
      </w:r>
      <w:r>
        <w:rPr>
          <w:rFonts w:hint="eastAsia" w:ascii="仿宋" w:hAnsi="仿宋" w:eastAsia="仿宋" w:cs="仿宋"/>
          <w:i w:val="0"/>
          <w:caps w:val="0"/>
          <w:color w:val="auto"/>
          <w:spacing w:val="0"/>
          <w:sz w:val="32"/>
          <w:szCs w:val="32"/>
          <w:shd w:val="clear" w:color="auto" w:fill="FFFFFF"/>
          <w:lang w:eastAsia="zh-CN"/>
        </w:rPr>
        <w:t>在推动出台法规政策、</w:t>
      </w:r>
      <w:r>
        <w:rPr>
          <w:rFonts w:hint="eastAsia" w:ascii="仿宋" w:hAnsi="仿宋" w:eastAsia="仿宋" w:cs="仿宋"/>
          <w:i w:val="0"/>
          <w:caps w:val="0"/>
          <w:color w:val="auto"/>
          <w:spacing w:val="0"/>
          <w:sz w:val="32"/>
          <w:szCs w:val="32"/>
          <w:shd w:val="clear" w:color="auto" w:fill="FFFFFF"/>
        </w:rPr>
        <w:t xml:space="preserve">编制规划、配置公共资源、安排部署工作时优先考虑儿童利益和需求。将为儿童提供更多安全、友好的公共设施和活动场所作为城乡建设规划和城市改造的重要内容。鼓励企事业单位、各类公共服务机构和社会组织参与儿童发展和权利保护服务。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2.开展儿童友好城市和儿童友好社区创建工作。</w:t>
      </w:r>
      <w:r>
        <w:rPr>
          <w:rFonts w:hint="eastAsia" w:ascii="仿宋" w:hAnsi="仿宋" w:eastAsia="仿宋" w:cs="仿宋"/>
          <w:i w:val="0"/>
          <w:caps w:val="0"/>
          <w:color w:val="auto"/>
          <w:spacing w:val="0"/>
          <w:sz w:val="32"/>
          <w:szCs w:val="32"/>
          <w:shd w:val="clear" w:color="auto" w:fill="FFFFFF"/>
          <w:lang w:eastAsia="zh-CN"/>
        </w:rPr>
        <w:t>积极</w:t>
      </w:r>
      <w:r>
        <w:rPr>
          <w:rFonts w:hint="eastAsia" w:ascii="仿宋" w:hAnsi="仿宋" w:eastAsia="仿宋" w:cs="仿宋"/>
          <w:i w:val="0"/>
          <w:caps w:val="0"/>
          <w:color w:val="auto"/>
          <w:spacing w:val="0"/>
          <w:sz w:val="32"/>
          <w:szCs w:val="32"/>
          <w:shd w:val="clear" w:color="auto" w:fill="FFFFFF"/>
        </w:rPr>
        <w:t>创建社会政策友好、公共服务友好、权利保障友好、成长空间友好、发展环境友好的儿童友好城市。建立多部门合作工作机制，</w:t>
      </w:r>
      <w:r>
        <w:rPr>
          <w:rFonts w:hint="eastAsia" w:ascii="仿宋" w:hAnsi="仿宋" w:eastAsia="仿宋" w:cs="仿宋"/>
          <w:i w:val="0"/>
          <w:caps w:val="0"/>
          <w:color w:val="auto"/>
          <w:spacing w:val="0"/>
          <w:sz w:val="32"/>
          <w:szCs w:val="32"/>
          <w:shd w:val="clear" w:color="auto" w:fill="FFFFFF"/>
          <w:lang w:eastAsia="zh-CN"/>
        </w:rPr>
        <w:t>组建儿童工作智库，</w:t>
      </w:r>
      <w:r>
        <w:rPr>
          <w:rFonts w:hint="eastAsia" w:ascii="仿宋" w:hAnsi="仿宋" w:eastAsia="仿宋" w:cs="仿宋"/>
          <w:i w:val="0"/>
          <w:caps w:val="0"/>
          <w:color w:val="auto"/>
          <w:spacing w:val="0"/>
          <w:sz w:val="32"/>
          <w:szCs w:val="32"/>
          <w:shd w:val="clear" w:color="auto" w:fill="FFFFFF"/>
        </w:rPr>
        <w:t>为儿童工作的</w:t>
      </w:r>
      <w:r>
        <w:rPr>
          <w:rFonts w:hint="eastAsia" w:ascii="仿宋" w:hAnsi="仿宋" w:eastAsia="仿宋" w:cs="仿宋"/>
          <w:i w:val="0"/>
          <w:caps w:val="0"/>
          <w:color w:val="auto"/>
          <w:spacing w:val="0"/>
          <w:sz w:val="32"/>
          <w:szCs w:val="32"/>
          <w:shd w:val="clear" w:color="auto" w:fill="FFFFFF"/>
          <w:lang w:eastAsia="zh-CN"/>
        </w:rPr>
        <w:t>法制建设、</w:t>
      </w:r>
      <w:r>
        <w:rPr>
          <w:rFonts w:hint="eastAsia" w:ascii="仿宋" w:hAnsi="仿宋" w:eastAsia="仿宋" w:cs="仿宋"/>
          <w:i w:val="0"/>
          <w:caps w:val="0"/>
          <w:color w:val="auto"/>
          <w:spacing w:val="0"/>
          <w:sz w:val="32"/>
          <w:szCs w:val="32"/>
          <w:shd w:val="clear" w:color="auto" w:fill="FFFFFF"/>
        </w:rPr>
        <w:t xml:space="preserve">政策制定、制度设计、理论创新、能力建设资政建言，服务儿童工作科学决策，引领儿童工作科学发展。    </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加大儿童校外活动场所建设和管理力度。将儿童活动场所建设纳入地方经济社会发展规划。加强各类爱国主义教育基地、党史国史教育基地、民族团结进步教育基地、科普教育基地、中小学生研学实践教育基地等建设。增加彩票公益金对儿童活动场所的投入，加大对牧区儿童活动场所建设和运行的扶持力度。推进儿童活动场所无障碍建设和改造。规范儿童校外活动场所管理，各类公益性教育、科技、文化、体育、娱乐场所对儿童免费或优惠开放，根据条件开辟儿童活动专区。</w:t>
      </w:r>
      <w:r>
        <w:rPr>
          <w:rFonts w:hint="eastAsia" w:ascii="仿宋" w:hAnsi="仿宋" w:eastAsia="仿宋" w:cs="仿宋"/>
          <w:i w:val="0"/>
          <w:caps w:val="0"/>
          <w:color w:val="auto"/>
          <w:spacing w:val="0"/>
          <w:sz w:val="32"/>
          <w:szCs w:val="32"/>
          <w:shd w:val="clear" w:color="auto" w:fill="FFFFFF"/>
          <w:lang w:eastAsia="zh-CN"/>
        </w:rPr>
        <w:t>在具备条件的校外活动场所普遍建立少先队组织。发挥校外活动场所的育人优势，打造特色鲜明、参与面广的儿童主题活动品牌。</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4.提升面向儿童的公共文化服务水平。制作和传播体现社会主义核心价值观</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适合儿童的图书、影</w:t>
      </w:r>
      <w:r>
        <w:rPr>
          <w:rFonts w:hint="eastAsia" w:ascii="仿宋" w:hAnsi="仿宋" w:eastAsia="仿宋" w:cs="仿宋"/>
          <w:i w:val="0"/>
          <w:caps w:val="0"/>
          <w:color w:val="auto"/>
          <w:spacing w:val="0"/>
          <w:sz w:val="32"/>
          <w:szCs w:val="32"/>
          <w:shd w:val="clear" w:color="auto" w:fill="FFFFFF"/>
          <w:lang w:eastAsia="zh-CN"/>
        </w:rPr>
        <w:t>视</w:t>
      </w:r>
      <w:r>
        <w:rPr>
          <w:rFonts w:hint="eastAsia" w:ascii="仿宋" w:hAnsi="仿宋" w:eastAsia="仿宋" w:cs="仿宋"/>
          <w:i w:val="0"/>
          <w:caps w:val="0"/>
          <w:color w:val="auto"/>
          <w:spacing w:val="0"/>
          <w:sz w:val="32"/>
          <w:szCs w:val="32"/>
          <w:shd w:val="clear" w:color="auto" w:fill="FFFFFF"/>
        </w:rPr>
        <w:t>、歌曲、游戏、广播电视节目等精神文化产品，培育儿童文化品牌。支持儿童参与中华优秀传统文化的保护、传承和创新</w:t>
      </w:r>
      <w:r>
        <w:rPr>
          <w:rFonts w:hint="eastAsia" w:ascii="仿宋" w:hAnsi="仿宋" w:eastAsia="仿宋" w:cs="仿宋"/>
          <w:i w:val="0"/>
          <w:caps w:val="0"/>
          <w:color w:val="auto"/>
          <w:spacing w:val="0"/>
          <w:sz w:val="32"/>
          <w:szCs w:val="32"/>
          <w:shd w:val="clear" w:color="auto" w:fill="FFFFFF"/>
          <w:lang w:eastAsia="zh-CN"/>
        </w:rPr>
        <w:t>，以铸牢中华民族共同体意识为主线，深化民族团结进步教育。</w:t>
      </w:r>
      <w:r>
        <w:rPr>
          <w:rFonts w:hint="eastAsia" w:ascii="仿宋" w:hAnsi="仿宋" w:eastAsia="仿宋" w:cs="仿宋"/>
          <w:i w:val="0"/>
          <w:caps w:val="0"/>
          <w:color w:val="auto"/>
          <w:spacing w:val="0"/>
          <w:sz w:val="32"/>
          <w:szCs w:val="32"/>
          <w:shd w:val="clear" w:color="auto" w:fill="FFFFFF"/>
        </w:rPr>
        <w:t>探索在网络空间开展儿童思想道德教育的新途径、新方法，增强知识性、趣味性和时代性。鼓励社会组织、文化艺术机构为儿童文化艺术活动提供专业指导和场地支持。</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5.加强新闻出版</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文化</w:t>
      </w:r>
      <w:r>
        <w:rPr>
          <w:rFonts w:hint="eastAsia" w:ascii="仿宋" w:hAnsi="仿宋" w:eastAsia="仿宋" w:cs="仿宋"/>
          <w:i w:val="0"/>
          <w:caps w:val="0"/>
          <w:color w:val="auto"/>
          <w:spacing w:val="0"/>
          <w:sz w:val="32"/>
          <w:szCs w:val="32"/>
          <w:shd w:val="clear" w:color="auto" w:fill="FFFFFF"/>
          <w:lang w:eastAsia="zh-CN"/>
        </w:rPr>
        <w:t>等领域</w:t>
      </w:r>
      <w:r>
        <w:rPr>
          <w:rFonts w:hint="eastAsia" w:ascii="仿宋" w:hAnsi="仿宋" w:eastAsia="仿宋" w:cs="仿宋"/>
          <w:i w:val="0"/>
          <w:caps w:val="0"/>
          <w:color w:val="auto"/>
          <w:spacing w:val="0"/>
          <w:sz w:val="32"/>
          <w:szCs w:val="32"/>
          <w:shd w:val="clear" w:color="auto" w:fill="FFFFFF"/>
        </w:rPr>
        <w:t>市场监管和执法。</w:t>
      </w:r>
      <w:r>
        <w:rPr>
          <w:rFonts w:hint="eastAsia" w:ascii="仿宋" w:hAnsi="仿宋" w:eastAsia="仿宋" w:cs="仿宋"/>
          <w:i w:val="0"/>
          <w:caps w:val="0"/>
          <w:color w:val="auto"/>
          <w:spacing w:val="0"/>
          <w:sz w:val="32"/>
          <w:szCs w:val="32"/>
          <w:shd w:val="clear" w:color="auto" w:fill="FFFFFF"/>
          <w:lang w:eastAsia="zh-CN"/>
        </w:rPr>
        <w:t>加强对儿童出版物的审读、鉴定和处置，</w:t>
      </w:r>
      <w:r>
        <w:rPr>
          <w:rFonts w:hint="eastAsia" w:ascii="仿宋" w:hAnsi="仿宋" w:eastAsia="仿宋" w:cs="仿宋"/>
          <w:i w:val="0"/>
          <w:caps w:val="0"/>
          <w:color w:val="auto"/>
          <w:spacing w:val="0"/>
          <w:sz w:val="32"/>
          <w:szCs w:val="32"/>
          <w:shd w:val="clear" w:color="auto" w:fill="FFFFFF"/>
        </w:rPr>
        <w:t>深化“扫黄打非”工作，大力扫除危害儿童身心健康的淫秽色情低俗、暴力恐怖迷信等有害出版物及信息。清理校园周边非法销售出版物和涉及低俗内容的儿童文化用品、玩具。严格网络</w:t>
      </w:r>
      <w:r>
        <w:rPr>
          <w:rFonts w:hint="eastAsia" w:ascii="仿宋" w:hAnsi="仿宋" w:eastAsia="仿宋" w:cs="仿宋"/>
          <w:i w:val="0"/>
          <w:caps w:val="0"/>
          <w:color w:val="auto"/>
          <w:spacing w:val="0"/>
          <w:sz w:val="32"/>
          <w:szCs w:val="32"/>
          <w:shd w:val="clear" w:color="auto" w:fill="FFFFFF"/>
          <w:lang w:eastAsia="zh-CN"/>
        </w:rPr>
        <w:t>出版、</w:t>
      </w:r>
      <w:r>
        <w:rPr>
          <w:rFonts w:hint="eastAsia" w:ascii="仿宋" w:hAnsi="仿宋" w:eastAsia="仿宋" w:cs="仿宋"/>
          <w:i w:val="0"/>
          <w:caps w:val="0"/>
          <w:color w:val="auto"/>
          <w:spacing w:val="0"/>
          <w:sz w:val="32"/>
          <w:szCs w:val="32"/>
          <w:shd w:val="clear" w:color="auto" w:fill="FFFFFF"/>
        </w:rPr>
        <w:t>文化市场管理与执法，</w:t>
      </w:r>
      <w:r>
        <w:rPr>
          <w:rFonts w:hint="eastAsia" w:ascii="仿宋" w:hAnsi="仿宋" w:eastAsia="仿宋" w:cs="仿宋"/>
          <w:i w:val="0"/>
          <w:caps w:val="0"/>
          <w:color w:val="auto"/>
          <w:spacing w:val="0"/>
          <w:sz w:val="32"/>
          <w:szCs w:val="32"/>
          <w:shd w:val="clear" w:color="auto" w:fill="FFFFFF"/>
          <w:lang w:eastAsia="zh-CN"/>
        </w:rPr>
        <w:t>及时</w:t>
      </w:r>
      <w:r>
        <w:rPr>
          <w:rFonts w:hint="eastAsia" w:ascii="仿宋" w:hAnsi="仿宋" w:eastAsia="仿宋" w:cs="仿宋"/>
          <w:i w:val="0"/>
          <w:caps w:val="0"/>
          <w:color w:val="auto"/>
          <w:spacing w:val="0"/>
          <w:sz w:val="32"/>
          <w:szCs w:val="32"/>
          <w:shd w:val="clear" w:color="auto" w:fill="FFFFFF"/>
        </w:rPr>
        <w:t>整治网络游戏、视频、直播、</w:t>
      </w:r>
      <w:r>
        <w:rPr>
          <w:rFonts w:hint="eastAsia" w:ascii="仿宋" w:hAnsi="仿宋" w:eastAsia="仿宋" w:cs="仿宋"/>
          <w:i w:val="0"/>
          <w:caps w:val="0"/>
          <w:color w:val="auto"/>
          <w:spacing w:val="0"/>
          <w:sz w:val="32"/>
          <w:szCs w:val="32"/>
          <w:shd w:val="clear" w:color="auto" w:fill="FFFFFF"/>
          <w:lang w:eastAsia="zh-CN"/>
        </w:rPr>
        <w:t>社交、</w:t>
      </w:r>
      <w:r>
        <w:rPr>
          <w:rFonts w:hint="eastAsia" w:ascii="仿宋" w:hAnsi="仿宋" w:eastAsia="仿宋" w:cs="仿宋"/>
          <w:i w:val="0"/>
          <w:caps w:val="0"/>
          <w:color w:val="auto"/>
          <w:spacing w:val="0"/>
          <w:sz w:val="32"/>
          <w:szCs w:val="32"/>
          <w:shd w:val="clear" w:color="auto" w:fill="FFFFFF"/>
        </w:rPr>
        <w:t>学习类移动应用软件传播</w:t>
      </w:r>
      <w:r>
        <w:rPr>
          <w:rFonts w:hint="eastAsia" w:ascii="仿宋" w:hAnsi="仿宋" w:eastAsia="仿宋" w:cs="仿宋"/>
          <w:i w:val="0"/>
          <w:caps w:val="0"/>
          <w:color w:val="auto"/>
          <w:spacing w:val="0"/>
          <w:sz w:val="32"/>
          <w:szCs w:val="32"/>
          <w:shd w:val="clear" w:color="auto" w:fill="FFFFFF"/>
          <w:lang w:eastAsia="zh-CN"/>
        </w:rPr>
        <w:t>危害</w:t>
      </w:r>
      <w:r>
        <w:rPr>
          <w:rFonts w:hint="eastAsia" w:ascii="仿宋" w:hAnsi="仿宋" w:eastAsia="仿宋" w:cs="仿宋"/>
          <w:i w:val="0"/>
          <w:caps w:val="0"/>
          <w:color w:val="auto"/>
          <w:spacing w:val="0"/>
          <w:sz w:val="32"/>
          <w:szCs w:val="32"/>
          <w:shd w:val="clear" w:color="auto" w:fill="FFFFFF"/>
        </w:rPr>
        <w:t>未成年人身心健康的有害信息。</w:t>
      </w:r>
      <w:r>
        <w:rPr>
          <w:rFonts w:hint="eastAsia" w:ascii="仿宋" w:hAnsi="仿宋" w:eastAsia="仿宋" w:cs="仿宋"/>
          <w:i w:val="0"/>
          <w:caps w:val="0"/>
          <w:color w:val="auto"/>
          <w:spacing w:val="0"/>
          <w:sz w:val="32"/>
          <w:szCs w:val="32"/>
          <w:shd w:val="clear" w:color="auto" w:fill="FFFFFF"/>
          <w:lang w:eastAsia="zh-CN"/>
        </w:rPr>
        <w:t>严格管控诱导未成年人无底线追星、拜金炫富等存在价值导向问题的不良信息和行为。</w:t>
      </w:r>
      <w:r>
        <w:rPr>
          <w:rFonts w:hint="default" w:ascii="仿宋" w:hAnsi="仿宋" w:eastAsia="仿宋" w:cs="仿宋"/>
          <w:i w:val="0"/>
          <w:caps w:val="0"/>
          <w:color w:val="auto"/>
          <w:spacing w:val="0"/>
          <w:sz w:val="32"/>
          <w:szCs w:val="32"/>
          <w:shd w:val="clear" w:color="auto" w:fill="FFFFFF"/>
        </w:rPr>
        <w:t>加强互联网营业场所和娱乐场所执法，查处违规接纳未成年人、提供含有禁止内容的曲目和游戏游艺设备等违规行为。</w:t>
      </w:r>
      <w:r>
        <w:rPr>
          <w:rFonts w:hint="eastAsia" w:ascii="仿宋" w:hAnsi="仿宋" w:eastAsia="仿宋" w:cs="仿宋"/>
          <w:i w:val="0"/>
          <w:caps w:val="0"/>
          <w:color w:val="auto"/>
          <w:spacing w:val="0"/>
          <w:sz w:val="32"/>
          <w:szCs w:val="32"/>
          <w:shd w:val="clear" w:color="auto" w:fill="FFFFFF"/>
          <w:lang w:eastAsia="zh-CN"/>
        </w:rPr>
        <w:t>落实互联网企业主体责任，在产品开发、内容审核、用户管理、保护措施、举报处置等环节完善治理手段。</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6.规范与儿童相关的广告和</w:t>
      </w:r>
      <w:r>
        <w:rPr>
          <w:rFonts w:hint="eastAsia" w:ascii="仿宋" w:hAnsi="仿宋" w:eastAsia="仿宋" w:cs="仿宋"/>
          <w:i w:val="0"/>
          <w:caps w:val="0"/>
          <w:color w:val="auto"/>
          <w:spacing w:val="0"/>
          <w:sz w:val="32"/>
          <w:szCs w:val="32"/>
          <w:shd w:val="clear" w:color="auto" w:fill="FFFFFF"/>
          <w:lang w:eastAsia="zh-CN"/>
        </w:rPr>
        <w:t>商业性</w:t>
      </w:r>
      <w:r>
        <w:rPr>
          <w:rFonts w:hint="eastAsia" w:ascii="仿宋" w:hAnsi="仿宋" w:eastAsia="仿宋" w:cs="仿宋"/>
          <w:i w:val="0"/>
          <w:caps w:val="0"/>
          <w:color w:val="auto"/>
          <w:spacing w:val="0"/>
          <w:sz w:val="32"/>
          <w:szCs w:val="32"/>
          <w:shd w:val="clear" w:color="auto" w:fill="FFFFFF"/>
        </w:rPr>
        <w:t>活动。严格执行相关法规政策，</w:t>
      </w:r>
      <w:r>
        <w:rPr>
          <w:rFonts w:hint="eastAsia" w:ascii="仿宋" w:hAnsi="仿宋" w:eastAsia="仿宋" w:cs="仿宋"/>
          <w:i w:val="0"/>
          <w:caps w:val="0"/>
          <w:color w:val="auto"/>
          <w:spacing w:val="0"/>
          <w:sz w:val="32"/>
          <w:szCs w:val="32"/>
          <w:shd w:val="clear" w:color="auto" w:fill="FFFFFF"/>
          <w:lang w:eastAsia="zh-CN"/>
        </w:rPr>
        <w:t>规范与儿童有关的产品（服务）广告播出。在针对儿童的大众传播媒介上不得发布医疗、药品、保健食品、医疗器械、化妆品、酒类、美容广告，以及不利于儿童身心健康的网络游戏广告。</w:t>
      </w:r>
      <w:r>
        <w:rPr>
          <w:rFonts w:hint="eastAsia" w:ascii="仿宋" w:hAnsi="仿宋" w:eastAsia="仿宋" w:cs="仿宋"/>
          <w:i w:val="0"/>
          <w:caps w:val="0"/>
          <w:color w:val="auto"/>
          <w:spacing w:val="0"/>
          <w:sz w:val="32"/>
          <w:szCs w:val="32"/>
          <w:shd w:val="clear" w:color="auto" w:fill="FFFFFF"/>
        </w:rPr>
        <w:t>禁止</w:t>
      </w:r>
      <w:r>
        <w:rPr>
          <w:rFonts w:hint="eastAsia" w:ascii="仿宋" w:hAnsi="仿宋" w:eastAsia="仿宋" w:cs="仿宋"/>
          <w:i w:val="0"/>
          <w:caps w:val="0"/>
          <w:color w:val="auto"/>
          <w:spacing w:val="0"/>
          <w:sz w:val="32"/>
          <w:szCs w:val="32"/>
          <w:shd w:val="clear" w:color="auto" w:fill="FFFFFF"/>
          <w:lang w:eastAsia="zh-CN"/>
        </w:rPr>
        <w:t>在大众传播媒介、公共场所发布声称全部或部分替代</w:t>
      </w:r>
      <w:r>
        <w:rPr>
          <w:rFonts w:hint="eastAsia" w:ascii="仿宋" w:hAnsi="仿宋" w:eastAsia="仿宋" w:cs="仿宋"/>
          <w:i w:val="0"/>
          <w:caps w:val="0"/>
          <w:color w:val="auto"/>
          <w:spacing w:val="0"/>
          <w:sz w:val="32"/>
          <w:szCs w:val="32"/>
          <w:shd w:val="clear" w:color="auto" w:fill="FFFFFF"/>
        </w:rPr>
        <w:t>母乳</w:t>
      </w:r>
      <w:r>
        <w:rPr>
          <w:rFonts w:hint="eastAsia" w:ascii="仿宋" w:hAnsi="仿宋" w:eastAsia="仿宋" w:cs="仿宋"/>
          <w:i w:val="0"/>
          <w:caps w:val="0"/>
          <w:color w:val="auto"/>
          <w:spacing w:val="0"/>
          <w:sz w:val="32"/>
          <w:szCs w:val="32"/>
          <w:shd w:val="clear" w:color="auto" w:fill="FFFFFF"/>
          <w:lang w:eastAsia="zh-CN"/>
        </w:rPr>
        <w:t>的婴儿乳制品、饮料和其他食品广告。</w:t>
      </w:r>
      <w:r>
        <w:rPr>
          <w:rFonts w:hint="eastAsia" w:ascii="仿宋" w:hAnsi="仿宋" w:eastAsia="仿宋" w:cs="仿宋"/>
          <w:i w:val="0"/>
          <w:caps w:val="0"/>
          <w:color w:val="auto"/>
          <w:spacing w:val="0"/>
          <w:sz w:val="32"/>
          <w:szCs w:val="32"/>
          <w:shd w:val="clear" w:color="auto" w:fill="FFFFFF"/>
        </w:rPr>
        <w:t>加大相关虚假违法广告案件的查处力度。规范和限制安排儿童参加商业性展演活动。</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7.加强儿童媒介素养教育。保障儿童利用和参与媒介的权利。</w:t>
      </w:r>
      <w:r>
        <w:rPr>
          <w:rFonts w:hint="eastAsia" w:ascii="仿宋" w:hAnsi="仿宋" w:eastAsia="仿宋" w:cs="仿宋"/>
          <w:i w:val="0"/>
          <w:caps w:val="0"/>
          <w:color w:val="auto"/>
          <w:spacing w:val="0"/>
          <w:sz w:val="32"/>
          <w:szCs w:val="32"/>
          <w:shd w:val="clear" w:color="auto" w:fill="FFFFFF"/>
          <w:lang w:eastAsia="zh-CN"/>
        </w:rPr>
        <w:t>丰富儿童数字生活体验，提高数字生活质量。通过学校、幼儿园、家庭和社会等多种渠道，</w:t>
      </w:r>
      <w:r>
        <w:rPr>
          <w:rFonts w:hint="eastAsia" w:ascii="仿宋" w:hAnsi="仿宋" w:eastAsia="仿宋" w:cs="仿宋"/>
          <w:i w:val="0"/>
          <w:caps w:val="0"/>
          <w:color w:val="auto"/>
          <w:spacing w:val="0"/>
          <w:sz w:val="32"/>
          <w:szCs w:val="32"/>
          <w:shd w:val="clear" w:color="auto" w:fill="FFFFFF"/>
        </w:rPr>
        <w:t>提升儿童及其监护人媒介素养，加强对不同年龄阶段儿童使用网络的分类教育指导，帮助儿童掌握网络基本知识技能，提高学习交流的能力，养成良好用网习惯，</w:t>
      </w:r>
      <w:r>
        <w:rPr>
          <w:rFonts w:hint="eastAsia" w:ascii="仿宋" w:hAnsi="仿宋" w:eastAsia="仿宋" w:cs="仿宋"/>
          <w:i w:val="0"/>
          <w:caps w:val="0"/>
          <w:color w:val="auto"/>
          <w:spacing w:val="0"/>
          <w:sz w:val="32"/>
          <w:szCs w:val="32"/>
          <w:shd w:val="clear" w:color="auto" w:fill="FFFFFF"/>
          <w:lang w:eastAsia="zh-CN"/>
        </w:rPr>
        <w:t>引导儿童抵制网络不文明行为，</w:t>
      </w:r>
      <w:r>
        <w:rPr>
          <w:rFonts w:hint="eastAsia" w:ascii="仿宋" w:hAnsi="仿宋" w:eastAsia="仿宋" w:cs="仿宋"/>
          <w:i w:val="0"/>
          <w:caps w:val="0"/>
          <w:color w:val="auto"/>
          <w:spacing w:val="0"/>
          <w:sz w:val="32"/>
          <w:szCs w:val="32"/>
          <w:shd w:val="clear" w:color="auto" w:fill="FFFFFF"/>
        </w:rPr>
        <w:t>增强信息识别和网上自我保护能力，防止沉迷网络。为</w:t>
      </w:r>
      <w:r>
        <w:rPr>
          <w:rFonts w:hint="eastAsia" w:ascii="仿宋" w:hAnsi="仿宋" w:eastAsia="仿宋" w:cs="仿宋"/>
          <w:i w:val="0"/>
          <w:caps w:val="0"/>
          <w:color w:val="auto"/>
          <w:spacing w:val="0"/>
          <w:sz w:val="32"/>
          <w:szCs w:val="32"/>
          <w:shd w:val="clear" w:color="auto" w:fill="FFFFFF"/>
          <w:lang w:eastAsia="zh-CN"/>
        </w:rPr>
        <w:t>残疾</w:t>
      </w:r>
      <w:r>
        <w:rPr>
          <w:rFonts w:hint="eastAsia" w:ascii="仿宋" w:hAnsi="仿宋" w:eastAsia="仿宋" w:cs="仿宋"/>
          <w:i w:val="0"/>
          <w:caps w:val="0"/>
          <w:color w:val="auto"/>
          <w:spacing w:val="0"/>
          <w:sz w:val="32"/>
          <w:szCs w:val="32"/>
          <w:shd w:val="clear" w:color="auto" w:fill="FFFFFF"/>
        </w:rPr>
        <w:t>儿童</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困境儿童安全合理参与网络提供条件。</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8.保障儿童参与和表达的权利。尊重儿童参与自身和家庭事务的权利，培养儿童参与意识和能力。</w:t>
      </w:r>
      <w:r>
        <w:rPr>
          <w:rFonts w:hint="eastAsia" w:ascii="仿宋" w:hAnsi="仿宋" w:eastAsia="仿宋" w:cs="仿宋"/>
          <w:i w:val="0"/>
          <w:caps w:val="0"/>
          <w:color w:val="auto"/>
          <w:spacing w:val="0"/>
          <w:sz w:val="32"/>
          <w:szCs w:val="32"/>
          <w:shd w:val="clear" w:color="auto" w:fill="FFFFFF"/>
          <w:lang w:eastAsia="zh-CN"/>
        </w:rPr>
        <w:t>建立健全儿童参与公共活动和公共事务机制，畅通儿童参与渠道，涉及儿童的政策制定、实施和评估以及重大事项决策，听取儿童意见。</w:t>
      </w:r>
      <w:r>
        <w:rPr>
          <w:rFonts w:hint="eastAsia" w:ascii="仿宋" w:hAnsi="仿宋" w:eastAsia="仿宋" w:cs="仿宋"/>
          <w:i w:val="0"/>
          <w:caps w:val="0"/>
          <w:color w:val="auto"/>
          <w:spacing w:val="0"/>
          <w:sz w:val="32"/>
          <w:szCs w:val="32"/>
          <w:shd w:val="clear" w:color="auto" w:fill="FFFFFF"/>
        </w:rPr>
        <w:t>将儿童参与纳入学校、校外教育机构、社区工作计划。支持少先队、共青团、妇联等组织开展社会实践及体验活动</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加强学校班委会和学生会建设，畅通学生参与学校事务的渠道。广泛开展儿童参与的宣传、教育和培训活动。</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9.创新开展面向儿童的生态文明宣传教育活动。把生态文明教育融入课</w:t>
      </w:r>
      <w:r>
        <w:rPr>
          <w:rFonts w:hint="eastAsia" w:ascii="仿宋" w:hAnsi="仿宋" w:eastAsia="仿宋" w:cs="仿宋"/>
          <w:i w:val="0"/>
          <w:caps w:val="0"/>
          <w:color w:val="auto"/>
          <w:spacing w:val="0"/>
          <w:sz w:val="32"/>
          <w:szCs w:val="32"/>
          <w:shd w:val="clear" w:color="auto" w:fill="FFFFFF"/>
          <w:lang w:eastAsia="zh-CN"/>
        </w:rPr>
        <w:t>堂教学</w:t>
      </w:r>
      <w:r>
        <w:rPr>
          <w:rFonts w:hint="eastAsia" w:ascii="仿宋" w:hAnsi="仿宋" w:eastAsia="仿宋" w:cs="仿宋"/>
          <w:i w:val="0"/>
          <w:caps w:val="0"/>
          <w:color w:val="auto"/>
          <w:spacing w:val="0"/>
          <w:sz w:val="32"/>
          <w:szCs w:val="32"/>
          <w:shd w:val="clear" w:color="auto" w:fill="FFFFFF"/>
        </w:rPr>
        <w:t>、校园活动、社会实践等环节。推进生态环境科普基地和中小学环境教育社会实践基地建设，在世界环境日</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全国低碳日</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科技</w:t>
      </w:r>
      <w:r>
        <w:rPr>
          <w:rFonts w:hint="eastAsia" w:ascii="仿宋" w:hAnsi="仿宋" w:eastAsia="仿宋" w:cs="仿宋"/>
          <w:i w:val="0"/>
          <w:caps w:val="0"/>
          <w:color w:val="auto"/>
          <w:spacing w:val="0"/>
          <w:sz w:val="32"/>
          <w:szCs w:val="32"/>
          <w:shd w:val="clear" w:color="auto" w:fill="FFFFFF"/>
          <w:lang w:eastAsia="zh-CN"/>
        </w:rPr>
        <w:t>活动</w:t>
      </w:r>
      <w:r>
        <w:rPr>
          <w:rFonts w:hint="eastAsia" w:ascii="仿宋" w:hAnsi="仿宋" w:eastAsia="仿宋" w:cs="仿宋"/>
          <w:i w:val="0"/>
          <w:caps w:val="0"/>
          <w:color w:val="auto"/>
          <w:spacing w:val="0"/>
          <w:sz w:val="32"/>
          <w:szCs w:val="32"/>
          <w:shd w:val="clear" w:color="auto" w:fill="FFFFFF"/>
        </w:rPr>
        <w:t>周等节点开展丰富的儿童环保主题活动，</w:t>
      </w:r>
      <w:r>
        <w:rPr>
          <w:rFonts w:hint="eastAsia" w:ascii="仿宋" w:hAnsi="仿宋" w:eastAsia="仿宋" w:cs="仿宋"/>
          <w:i w:val="0"/>
          <w:caps w:val="0"/>
          <w:color w:val="auto"/>
          <w:spacing w:val="0"/>
          <w:sz w:val="32"/>
          <w:szCs w:val="32"/>
          <w:shd w:val="clear" w:color="auto" w:fill="FFFFFF"/>
          <w:lang w:eastAsia="zh-CN"/>
        </w:rPr>
        <w:t>依托自然保护地等建设儿童自然教育保护基地，开展儿童自然教育。培养儿童生态文明意识，</w:t>
      </w:r>
      <w:r>
        <w:rPr>
          <w:rFonts w:hint="eastAsia" w:ascii="仿宋" w:hAnsi="仿宋" w:eastAsia="仿宋" w:cs="仿宋"/>
          <w:i w:val="0"/>
          <w:caps w:val="0"/>
          <w:color w:val="auto"/>
          <w:spacing w:val="0"/>
          <w:sz w:val="32"/>
          <w:szCs w:val="32"/>
          <w:shd w:val="clear" w:color="auto" w:fill="FFFFFF"/>
        </w:rPr>
        <w:t>自觉养成健康文明、绿色低碳的良好生活习惯。</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10.优化儿童健康成长的自然环境和人居环境。</w:t>
      </w:r>
      <w:r>
        <w:rPr>
          <w:rFonts w:hint="eastAsia" w:ascii="仿宋" w:hAnsi="仿宋" w:eastAsia="仿宋" w:cs="仿宋"/>
          <w:i w:val="0"/>
          <w:caps w:val="0"/>
          <w:color w:val="auto"/>
          <w:spacing w:val="0"/>
          <w:sz w:val="32"/>
          <w:szCs w:val="32"/>
          <w:shd w:val="clear" w:color="auto" w:fill="FFFFFF"/>
          <w:lang w:eastAsia="zh-CN"/>
        </w:rPr>
        <w:t>打好蓝天碧水净土保卫战</w:t>
      </w: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eastAsia="zh-CN"/>
        </w:rPr>
        <w:t>控制和治理</w:t>
      </w:r>
      <w:r>
        <w:rPr>
          <w:rFonts w:hint="eastAsia" w:ascii="仿宋" w:hAnsi="仿宋" w:eastAsia="仿宋" w:cs="仿宋"/>
          <w:i w:val="0"/>
          <w:caps w:val="0"/>
          <w:color w:val="auto"/>
          <w:spacing w:val="0"/>
          <w:sz w:val="32"/>
          <w:szCs w:val="32"/>
          <w:shd w:val="clear" w:color="auto" w:fill="FFFFFF"/>
        </w:rPr>
        <w:t>大气、水、土壤等环境</w:t>
      </w:r>
      <w:r>
        <w:rPr>
          <w:rFonts w:hint="eastAsia" w:ascii="仿宋" w:hAnsi="仿宋" w:eastAsia="仿宋" w:cs="仿宋"/>
          <w:i w:val="0"/>
          <w:caps w:val="0"/>
          <w:color w:val="auto"/>
          <w:spacing w:val="0"/>
          <w:sz w:val="32"/>
          <w:szCs w:val="32"/>
          <w:shd w:val="clear" w:color="auto" w:fill="FFFFFF"/>
          <w:lang w:eastAsia="zh-CN"/>
        </w:rPr>
        <w:t>污染以及工业、生活和</w:t>
      </w:r>
      <w:r>
        <w:rPr>
          <w:rFonts w:hint="eastAsia" w:ascii="仿宋" w:hAnsi="仿宋" w:eastAsia="仿宋" w:cs="仿宋"/>
          <w:i w:val="0"/>
          <w:caps w:val="0"/>
          <w:color w:val="auto"/>
          <w:spacing w:val="0"/>
          <w:sz w:val="32"/>
          <w:szCs w:val="32"/>
          <w:shd w:val="clear" w:color="auto" w:fill="FFFFFF"/>
          <w:lang w:val="en-US" w:eastAsia="zh-CN"/>
        </w:rPr>
        <w:t>牧区</w:t>
      </w:r>
      <w:r>
        <w:rPr>
          <w:rFonts w:hint="eastAsia" w:ascii="仿宋" w:hAnsi="仿宋" w:eastAsia="仿宋" w:cs="仿宋"/>
          <w:i w:val="0"/>
          <w:caps w:val="0"/>
          <w:color w:val="auto"/>
          <w:spacing w:val="0"/>
          <w:sz w:val="32"/>
          <w:szCs w:val="32"/>
          <w:shd w:val="clear" w:color="auto" w:fill="FFFFFF"/>
          <w:lang w:eastAsia="zh-CN"/>
        </w:rPr>
        <w:t>面源污染</w:t>
      </w:r>
      <w:r>
        <w:rPr>
          <w:rFonts w:hint="eastAsia" w:ascii="仿宋" w:hAnsi="仿宋" w:eastAsia="仿宋" w:cs="仿宋"/>
          <w:i w:val="0"/>
          <w:caps w:val="0"/>
          <w:color w:val="auto"/>
          <w:spacing w:val="0"/>
          <w:sz w:val="32"/>
          <w:szCs w:val="32"/>
          <w:shd w:val="clear" w:color="auto" w:fill="FFFFFF"/>
        </w:rPr>
        <w:t>。围绕碳达峰、碳中和等应对气候变化中长期目标，强化能耗双控，加快推动产业结构升级。落实河长制、湖长制，加强水源保护和水质监测</w:t>
      </w:r>
      <w:r>
        <w:rPr>
          <w:rFonts w:hint="eastAsia" w:ascii="仿宋" w:hAnsi="仿宋" w:eastAsia="仿宋" w:cs="仿宋"/>
          <w:i w:val="0"/>
          <w:caps w:val="0"/>
          <w:color w:val="auto"/>
          <w:spacing w:val="0"/>
          <w:sz w:val="32"/>
          <w:szCs w:val="32"/>
          <w:shd w:val="clear" w:color="auto" w:fill="FFFFFF"/>
          <w:lang w:eastAsia="zh-CN"/>
        </w:rPr>
        <w:t>，做好水源水、出厂水、管网水、末梢水的全过程监管</w:t>
      </w:r>
      <w:r>
        <w:rPr>
          <w:rFonts w:hint="eastAsia" w:ascii="仿宋" w:hAnsi="仿宋" w:eastAsia="仿宋" w:cs="仿宋"/>
          <w:i w:val="0"/>
          <w:caps w:val="0"/>
          <w:color w:val="auto"/>
          <w:spacing w:val="0"/>
          <w:sz w:val="32"/>
          <w:szCs w:val="32"/>
          <w:shd w:val="clear" w:color="auto" w:fill="FFFFFF"/>
        </w:rPr>
        <w:t>。推动实施牧区供水保障工程，提高</w:t>
      </w:r>
      <w:r>
        <w:rPr>
          <w:rFonts w:hint="eastAsia" w:ascii="仿宋" w:hAnsi="仿宋" w:eastAsia="仿宋" w:cs="仿宋"/>
          <w:i w:val="0"/>
          <w:caps w:val="0"/>
          <w:color w:val="auto"/>
          <w:spacing w:val="0"/>
          <w:sz w:val="32"/>
          <w:szCs w:val="32"/>
          <w:shd w:val="clear" w:color="auto" w:fill="FFFFFF"/>
          <w:lang w:eastAsia="zh-CN"/>
        </w:rPr>
        <w:t>牧区</w:t>
      </w:r>
      <w:r>
        <w:rPr>
          <w:rFonts w:hint="eastAsia" w:ascii="仿宋" w:hAnsi="仿宋" w:eastAsia="仿宋" w:cs="仿宋"/>
          <w:i w:val="0"/>
          <w:caps w:val="0"/>
          <w:color w:val="auto"/>
          <w:spacing w:val="0"/>
          <w:sz w:val="32"/>
          <w:szCs w:val="32"/>
          <w:shd w:val="clear" w:color="auto" w:fill="FFFFFF"/>
        </w:rPr>
        <w:t>集中供水率、自来水普及率、水质达标率和供水保证率。</w:t>
      </w:r>
      <w:r>
        <w:rPr>
          <w:rFonts w:hint="eastAsia" w:ascii="仿宋" w:hAnsi="仿宋" w:eastAsia="仿宋" w:cs="仿宋"/>
          <w:i w:val="0"/>
          <w:caps w:val="0"/>
          <w:color w:val="auto"/>
          <w:spacing w:val="0"/>
          <w:sz w:val="32"/>
          <w:szCs w:val="32"/>
          <w:shd w:val="clear" w:color="auto" w:fill="FFFFFF"/>
          <w:lang w:eastAsia="zh-CN"/>
        </w:rPr>
        <w:t>加强铅等重金属污染防治和监测。深入开展爱国卫生运动，持续改善村容村貌和人居环境。</w:t>
      </w:r>
      <w:r>
        <w:rPr>
          <w:rFonts w:hint="eastAsia" w:ascii="仿宋" w:hAnsi="仿宋" w:eastAsia="仿宋" w:cs="仿宋"/>
          <w:i w:val="0"/>
          <w:caps w:val="0"/>
          <w:color w:val="auto"/>
          <w:spacing w:val="0"/>
          <w:sz w:val="32"/>
          <w:szCs w:val="32"/>
          <w:shd w:val="clear" w:color="auto" w:fill="FFFFFF"/>
        </w:rPr>
        <w:t>分类有序推进“厕所革命”</w:t>
      </w:r>
      <w:r>
        <w:rPr>
          <w:rFonts w:hint="eastAsia" w:ascii="仿宋" w:hAnsi="仿宋" w:eastAsia="仿宋" w:cs="仿宋"/>
          <w:i w:val="0"/>
          <w:caps w:val="0"/>
          <w:color w:val="auto"/>
          <w:spacing w:val="0"/>
          <w:sz w:val="32"/>
          <w:szCs w:val="32"/>
          <w:shd w:val="clear" w:color="auto" w:fill="FFFFFF"/>
          <w:lang w:eastAsia="zh-CN"/>
        </w:rPr>
        <w:t>，统筹牧区厕所改造、污水治理和黑臭水体整治，因地制宜建设污水处理设施。</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11．在突发事件预防和应对中加强对儿童的保护。在制定突发事件应急预案时统筹考虑儿童的特殊需求。</w:t>
      </w:r>
      <w:r>
        <w:rPr>
          <w:rFonts w:hint="eastAsia" w:ascii="仿宋" w:hAnsi="仿宋" w:eastAsia="仿宋" w:cs="仿宋"/>
          <w:i w:val="0"/>
          <w:caps w:val="0"/>
          <w:color w:val="auto"/>
          <w:spacing w:val="0"/>
          <w:sz w:val="32"/>
          <w:szCs w:val="32"/>
          <w:shd w:val="clear" w:color="auto" w:fill="FFFFFF"/>
          <w:lang w:eastAsia="zh-CN"/>
        </w:rPr>
        <w:t>优化应急物资品种和储备布局</w:t>
      </w:r>
      <w:r>
        <w:rPr>
          <w:rFonts w:hint="eastAsia" w:ascii="仿宋" w:hAnsi="仿宋" w:eastAsia="仿宋" w:cs="仿宋"/>
          <w:i w:val="0"/>
          <w:caps w:val="0"/>
          <w:color w:val="auto"/>
          <w:spacing w:val="0"/>
          <w:sz w:val="32"/>
          <w:szCs w:val="32"/>
          <w:shd w:val="clear" w:color="auto" w:fill="FFFFFF"/>
        </w:rPr>
        <w:t>，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12. 开展促进儿童发展</w:t>
      </w:r>
      <w:r>
        <w:rPr>
          <w:rFonts w:hint="eastAsia" w:ascii="仿宋" w:hAnsi="仿宋" w:eastAsia="仿宋" w:cs="仿宋"/>
          <w:i w:val="0"/>
          <w:caps w:val="0"/>
          <w:color w:val="auto"/>
          <w:spacing w:val="0"/>
          <w:sz w:val="32"/>
          <w:szCs w:val="32"/>
          <w:shd w:val="clear" w:color="auto" w:fill="FFFFFF"/>
          <w:lang w:eastAsia="zh-CN"/>
        </w:rPr>
        <w:t>的</w:t>
      </w:r>
      <w:r>
        <w:rPr>
          <w:rFonts w:hint="eastAsia" w:ascii="仿宋" w:hAnsi="仿宋" w:eastAsia="仿宋" w:cs="仿宋"/>
          <w:i w:val="0"/>
          <w:caps w:val="0"/>
          <w:color w:val="auto"/>
          <w:spacing w:val="0"/>
          <w:sz w:val="32"/>
          <w:szCs w:val="32"/>
          <w:shd w:val="clear" w:color="auto" w:fill="FFFFFF"/>
        </w:rPr>
        <w:t>国内外交流与合作。认真履行联合国《儿童权利公约》等国际公约和文件，落实与儿童发展相关的可持续发展目标。扩大促进儿童发展的交流与合作。吸收借鉴发达省市和自治区内其他盟市</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lang w:val="en-US" w:eastAsia="zh-CN"/>
        </w:rPr>
        <w:t>旗县</w:t>
      </w:r>
      <w:r>
        <w:rPr>
          <w:rFonts w:hint="eastAsia" w:ascii="仿宋" w:hAnsi="仿宋" w:eastAsia="仿宋" w:cs="仿宋"/>
          <w:i w:val="0"/>
          <w:caps w:val="0"/>
          <w:color w:val="auto"/>
          <w:spacing w:val="0"/>
          <w:sz w:val="32"/>
          <w:szCs w:val="32"/>
          <w:shd w:val="clear" w:color="auto" w:fill="FFFFFF"/>
        </w:rPr>
        <w:t>在儿童相关领域的发展经验，讲好</w:t>
      </w:r>
      <w:r>
        <w:rPr>
          <w:rFonts w:hint="eastAsia" w:ascii="仿宋" w:hAnsi="仿宋" w:eastAsia="仿宋" w:cs="仿宋"/>
          <w:i w:val="0"/>
          <w:caps w:val="0"/>
          <w:color w:val="auto"/>
          <w:spacing w:val="0"/>
          <w:sz w:val="32"/>
          <w:szCs w:val="32"/>
          <w:shd w:val="clear" w:color="auto" w:fill="FFFFFF"/>
          <w:lang w:val="en-US" w:eastAsia="zh-CN"/>
        </w:rPr>
        <w:t>阿巴嘎旗</w:t>
      </w:r>
      <w:r>
        <w:rPr>
          <w:rFonts w:hint="eastAsia" w:ascii="仿宋" w:hAnsi="仿宋" w:eastAsia="仿宋" w:cs="仿宋"/>
          <w:i w:val="0"/>
          <w:caps w:val="0"/>
          <w:color w:val="auto"/>
          <w:spacing w:val="0"/>
          <w:sz w:val="32"/>
          <w:szCs w:val="32"/>
          <w:shd w:val="clear" w:color="auto" w:fill="FFFFFF"/>
        </w:rPr>
        <w:t>儿童发展故事。</w:t>
      </w:r>
    </w:p>
    <w:bookmarkEnd w:id="9"/>
    <w:bookmarkEnd w:id="10"/>
    <w:bookmarkEnd w:id="11"/>
    <w:p>
      <w:pPr>
        <w:pStyle w:val="6"/>
        <w:numPr>
          <w:ilvl w:val="0"/>
          <w:numId w:val="0"/>
        </w:numPr>
        <w:ind w:firstLine="643" w:firstLineChars="200"/>
        <w:rPr>
          <w:rFonts w:hint="eastAsia" w:ascii="楷体" w:hAnsi="楷体" w:eastAsia="楷体" w:cs="宋体"/>
          <w:b/>
          <w:bCs/>
          <w:sz w:val="32"/>
          <w:szCs w:val="32"/>
          <w:lang w:val="en-US" w:eastAsia="zh-CN"/>
        </w:rPr>
      </w:pPr>
      <w:bookmarkStart w:id="38" w:name="_Toc15185"/>
      <w:bookmarkStart w:id="39" w:name="_Toc4251"/>
      <w:bookmarkStart w:id="40" w:name="_Toc69662702"/>
      <w:bookmarkStart w:id="41" w:name="_Toc69663346"/>
      <w:bookmarkStart w:id="42" w:name="_Toc51512303"/>
      <w:r>
        <w:rPr>
          <w:rFonts w:hint="eastAsia" w:ascii="楷体" w:hAnsi="楷体" w:eastAsia="楷体" w:cs="宋体"/>
          <w:b/>
          <w:bCs/>
          <w:sz w:val="32"/>
          <w:szCs w:val="32"/>
          <w:lang w:eastAsia="zh-CN"/>
        </w:rPr>
        <w:t>（</w:t>
      </w:r>
      <w:r>
        <w:rPr>
          <w:rFonts w:hint="eastAsia" w:ascii="楷体" w:hAnsi="楷体" w:eastAsia="楷体" w:cs="宋体"/>
          <w:b/>
          <w:bCs/>
          <w:sz w:val="32"/>
          <w:szCs w:val="32"/>
          <w:lang w:val="en-US" w:eastAsia="zh-CN"/>
        </w:rPr>
        <w:t>七）儿童与法律保护</w:t>
      </w:r>
      <w:bookmarkEnd w:id="38"/>
      <w:bookmarkEnd w:id="39"/>
      <w:r>
        <w:rPr>
          <w:rFonts w:hint="eastAsia" w:ascii="楷体" w:hAnsi="楷体" w:eastAsia="楷体" w:cs="宋体"/>
          <w:b/>
          <w:bCs/>
          <w:sz w:val="32"/>
          <w:szCs w:val="32"/>
          <w:lang w:val="en-US" w:eastAsia="zh-CN"/>
        </w:rPr>
        <w:t>。</w:t>
      </w:r>
    </w:p>
    <w:p>
      <w:pPr>
        <w:pStyle w:val="6"/>
        <w:numPr>
          <w:ilvl w:val="0"/>
          <w:numId w:val="0"/>
        </w:numPr>
        <w:ind w:firstLine="643" w:firstLineChars="200"/>
        <w:rPr>
          <w:rFonts w:hint="eastAsia" w:ascii="楷体" w:hAnsi="楷体" w:eastAsia="楷体" w:cs="宋体"/>
          <w:b/>
          <w:bCs/>
          <w:sz w:val="32"/>
          <w:szCs w:val="32"/>
          <w:lang w:val="en-US" w:eastAsia="zh-CN"/>
        </w:rPr>
      </w:pPr>
      <w:bookmarkStart w:id="43" w:name="_Toc51512304"/>
      <w:bookmarkStart w:id="44" w:name="_Toc69662703"/>
      <w:bookmarkStart w:id="45" w:name="_Toc69663347"/>
      <w:bookmarkStart w:id="46" w:name="_Toc8454"/>
      <w:r>
        <w:rPr>
          <w:rFonts w:hint="eastAsia" w:ascii="楷体" w:hAnsi="楷体" w:eastAsia="楷体" w:cs="宋体"/>
          <w:b/>
          <w:bCs/>
          <w:sz w:val="32"/>
          <w:szCs w:val="32"/>
          <w:lang w:val="en-US" w:eastAsia="zh-CN"/>
        </w:rPr>
        <w:t>主要目标</w:t>
      </w:r>
      <w:bookmarkEnd w:id="43"/>
      <w:bookmarkEnd w:id="44"/>
      <w:bookmarkEnd w:id="45"/>
      <w:r>
        <w:rPr>
          <w:rFonts w:hint="eastAsia" w:ascii="楷体" w:hAnsi="楷体" w:eastAsia="楷体" w:cs="宋体"/>
          <w:b/>
          <w:bCs/>
          <w:sz w:val="32"/>
          <w:szCs w:val="32"/>
          <w:lang w:val="en-US" w:eastAsia="zh-CN"/>
        </w:rPr>
        <w:t>：</w:t>
      </w:r>
      <w:bookmarkEnd w:id="46"/>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1.推进保障儿童权益法律法规有效实施。</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2.加强保障儿童权益的执法工作。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3.完善司法保护制度</w:t>
      </w:r>
      <w:r>
        <w:rPr>
          <w:rFonts w:hint="eastAsia" w:ascii="仿宋" w:hAnsi="仿宋" w:eastAsia="仿宋" w:cs="仿宋"/>
          <w:i w:val="0"/>
          <w:caps w:val="0"/>
          <w:color w:val="auto"/>
          <w:spacing w:val="0"/>
          <w:sz w:val="32"/>
          <w:szCs w:val="32"/>
          <w:shd w:val="clear" w:color="auto" w:fill="FFFFFF"/>
          <w:lang w:eastAsia="zh-CN"/>
        </w:rPr>
        <w:t>，司法工作体系</w:t>
      </w:r>
      <w:r>
        <w:rPr>
          <w:rFonts w:hint="eastAsia" w:ascii="仿宋" w:hAnsi="仿宋" w:eastAsia="仿宋" w:cs="仿宋"/>
          <w:i w:val="0"/>
          <w:caps w:val="0"/>
          <w:color w:val="auto"/>
          <w:spacing w:val="0"/>
          <w:sz w:val="32"/>
          <w:szCs w:val="32"/>
          <w:shd w:val="clear" w:color="auto" w:fill="FFFFFF"/>
        </w:rPr>
        <w:t>满足</w:t>
      </w:r>
      <w:r>
        <w:rPr>
          <w:rFonts w:hint="eastAsia" w:ascii="仿宋" w:hAnsi="仿宋" w:eastAsia="仿宋" w:cs="仿宋"/>
          <w:i w:val="0"/>
          <w:caps w:val="0"/>
          <w:color w:val="auto"/>
          <w:spacing w:val="0"/>
          <w:sz w:val="32"/>
          <w:szCs w:val="32"/>
          <w:shd w:val="clear" w:color="auto" w:fill="FFFFFF"/>
          <w:lang w:eastAsia="zh-CN"/>
        </w:rPr>
        <w:t>儿童</w:t>
      </w:r>
      <w:r>
        <w:rPr>
          <w:rFonts w:hint="eastAsia" w:ascii="仿宋" w:hAnsi="仿宋" w:eastAsia="仿宋" w:cs="仿宋"/>
          <w:i w:val="0"/>
          <w:caps w:val="0"/>
          <w:color w:val="auto"/>
          <w:spacing w:val="0"/>
          <w:sz w:val="32"/>
          <w:szCs w:val="32"/>
          <w:shd w:val="clear" w:color="auto" w:fill="FFFFFF"/>
        </w:rPr>
        <w:t>身心发展需求。</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4.儿童法治素养和自我保护意识进一步提升，社会公众保护儿童的意识和能力进一步提高。</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5.</w:t>
      </w:r>
      <w:r>
        <w:rPr>
          <w:rFonts w:hint="eastAsia" w:ascii="仿宋" w:hAnsi="仿宋" w:eastAsia="仿宋" w:cs="仿宋"/>
          <w:i w:val="0"/>
          <w:caps w:val="0"/>
          <w:color w:val="auto"/>
          <w:spacing w:val="0"/>
          <w:sz w:val="32"/>
          <w:szCs w:val="32"/>
          <w:shd w:val="clear" w:color="auto" w:fill="FFFFFF"/>
          <w:lang w:eastAsia="zh-CN"/>
        </w:rPr>
        <w:t>依法</w:t>
      </w:r>
      <w:r>
        <w:rPr>
          <w:rFonts w:hint="eastAsia" w:ascii="仿宋" w:hAnsi="仿宋" w:eastAsia="仿宋" w:cs="仿宋"/>
          <w:i w:val="0"/>
          <w:caps w:val="0"/>
          <w:color w:val="auto"/>
          <w:spacing w:val="0"/>
          <w:sz w:val="32"/>
          <w:szCs w:val="32"/>
          <w:shd w:val="clear" w:color="auto" w:fill="FFFFFF"/>
        </w:rPr>
        <w:t>保障儿童的民事权益。</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6.落实儿童监护制度，保障儿童获得有效监护。</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7.禁止使用童工，禁止对儿童的经济剥削</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严格监管安排儿童参与商业性活动的行为。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8.依法严惩性侵害、家庭暴力、拐卖、遗弃等侵犯儿童人身权利的违法犯罪行为。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9.</w:t>
      </w:r>
      <w:r>
        <w:rPr>
          <w:rFonts w:hint="eastAsia" w:ascii="仿宋" w:hAnsi="仿宋" w:eastAsia="仿宋" w:cs="仿宋"/>
          <w:i w:val="0"/>
          <w:caps w:val="0"/>
          <w:color w:val="auto"/>
          <w:spacing w:val="0"/>
          <w:sz w:val="32"/>
          <w:szCs w:val="32"/>
          <w:shd w:val="clear" w:color="auto" w:fill="FFFFFF"/>
          <w:lang w:eastAsia="zh-CN"/>
        </w:rPr>
        <w:t>营造有利于儿童身心健康发展的网络环境，</w:t>
      </w:r>
      <w:r>
        <w:rPr>
          <w:rFonts w:hint="eastAsia" w:ascii="仿宋" w:hAnsi="仿宋" w:eastAsia="仿宋" w:cs="仿宋"/>
          <w:i w:val="0"/>
          <w:caps w:val="0"/>
          <w:color w:val="auto"/>
          <w:spacing w:val="0"/>
          <w:sz w:val="32"/>
          <w:szCs w:val="32"/>
          <w:shd w:val="clear" w:color="auto" w:fill="FFFFFF"/>
        </w:rPr>
        <w:t>依法严惩利用网络侵犯儿童合法权益的违法犯罪行为。</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Ansi="宋体" w:cs="宋体"/>
          <w:szCs w:val="24"/>
        </w:rPr>
      </w:pPr>
      <w:r>
        <w:rPr>
          <w:rFonts w:hint="eastAsia" w:ascii="仿宋" w:hAnsi="仿宋" w:eastAsia="仿宋" w:cs="仿宋"/>
          <w:i w:val="0"/>
          <w:caps w:val="0"/>
          <w:color w:val="auto"/>
          <w:spacing w:val="0"/>
          <w:sz w:val="32"/>
          <w:szCs w:val="32"/>
          <w:shd w:val="clear" w:color="auto" w:fill="FFFFFF"/>
        </w:rPr>
        <w:t>10.预防未成年人违法犯罪，对未成年人违法犯罪实行分级干预。降低未成年人犯罪人数占未成年人人口数量的比重。</w:t>
      </w:r>
    </w:p>
    <w:p>
      <w:pPr>
        <w:widowControl/>
        <w:snapToGrid w:val="0"/>
        <w:spacing w:line="420" w:lineRule="auto"/>
        <w:ind w:firstLine="643" w:firstLineChars="200"/>
        <w:contextualSpacing/>
        <w:outlineLvl w:val="3"/>
        <w:rPr>
          <w:rFonts w:hint="eastAsia" w:ascii="楷体" w:hAnsi="楷体" w:eastAsia="楷体" w:cs="宋体"/>
          <w:b/>
          <w:bCs/>
          <w:kern w:val="2"/>
          <w:sz w:val="32"/>
          <w:szCs w:val="32"/>
          <w:lang w:val="en-US" w:eastAsia="zh-CN" w:bidi="ar-SA"/>
        </w:rPr>
      </w:pPr>
      <w:bookmarkStart w:id="47" w:name="_Toc31627"/>
      <w:r>
        <w:rPr>
          <w:rFonts w:hint="eastAsia" w:ascii="楷体" w:hAnsi="楷体" w:eastAsia="楷体" w:cs="宋体"/>
          <w:b/>
          <w:bCs/>
          <w:kern w:val="2"/>
          <w:sz w:val="32"/>
          <w:szCs w:val="32"/>
          <w:lang w:val="en-US" w:eastAsia="zh-CN" w:bidi="ar-SA"/>
        </w:rPr>
        <w:t>策略措施：</w:t>
      </w:r>
      <w:bookmarkEnd w:id="47"/>
      <w:r>
        <w:rPr>
          <w:rFonts w:hint="eastAsia" w:ascii="楷体" w:hAnsi="楷体" w:eastAsia="楷体" w:cs="宋体"/>
          <w:b/>
          <w:bCs/>
          <w:kern w:val="2"/>
          <w:sz w:val="32"/>
          <w:szCs w:val="32"/>
          <w:lang w:val="en-US" w:eastAsia="zh-CN" w:bidi="ar-SA"/>
        </w:rPr>
        <w:t>　</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default" w:ascii="仿宋" w:hAnsi="仿宋" w:eastAsia="仿宋" w:cs="仿宋"/>
          <w:i w:val="0"/>
          <w:caps w:val="0"/>
          <w:color w:val="auto"/>
          <w:spacing w:val="0"/>
          <w:kern w:val="2"/>
          <w:sz w:val="32"/>
          <w:szCs w:val="32"/>
          <w:shd w:val="clear" w:color="auto" w:fill="FFFFFF"/>
          <w:lang w:val="en-US" w:eastAsia="zh-CN" w:bidi="ar-SA"/>
        </w:rPr>
        <w:t>1.推进儿童相关法律法规落实到法治</w:t>
      </w:r>
      <w:r>
        <w:rPr>
          <w:rFonts w:hint="eastAsia" w:ascii="仿宋" w:hAnsi="仿宋" w:eastAsia="仿宋" w:cs="仿宋"/>
          <w:i w:val="0"/>
          <w:caps w:val="0"/>
          <w:color w:val="auto"/>
          <w:spacing w:val="0"/>
          <w:kern w:val="2"/>
          <w:sz w:val="32"/>
          <w:szCs w:val="32"/>
          <w:shd w:val="clear" w:color="auto" w:fill="FFFFFF"/>
          <w:lang w:val="en-US" w:eastAsia="zh-CN" w:bidi="ar-SA"/>
        </w:rPr>
        <w:t>阿巴嘎</w:t>
      </w:r>
      <w:r>
        <w:rPr>
          <w:rFonts w:hint="default" w:ascii="仿宋" w:hAnsi="仿宋" w:eastAsia="仿宋" w:cs="仿宋"/>
          <w:i w:val="0"/>
          <w:caps w:val="0"/>
          <w:color w:val="auto"/>
          <w:spacing w:val="0"/>
          <w:kern w:val="2"/>
          <w:sz w:val="32"/>
          <w:szCs w:val="32"/>
          <w:shd w:val="clear" w:color="auto" w:fill="FFFFFF"/>
          <w:lang w:val="en-US" w:eastAsia="zh-CN" w:bidi="ar-SA"/>
        </w:rPr>
        <w:t>建设全过程。保障儿童生存权、发展权、受保护权、参与权等权利。加大《中华人民共和国未成年人保护法》《内蒙古自治区反家庭暴力条例》等法律法规实施力度。落实法律监督、司法建议和法治督查制度。加强执法检查和督查督办，切实保障儿童合法权益。加强儿童保护的法学理论与实践研究。</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2.</w:t>
      </w:r>
      <w:r>
        <w:rPr>
          <w:rFonts w:hint="default" w:ascii="仿宋" w:hAnsi="仿宋" w:eastAsia="仿宋" w:cs="仿宋"/>
          <w:i w:val="0"/>
          <w:caps w:val="0"/>
          <w:color w:val="auto"/>
          <w:spacing w:val="0"/>
          <w:kern w:val="2"/>
          <w:sz w:val="32"/>
          <w:szCs w:val="32"/>
          <w:shd w:val="clear" w:color="auto" w:fill="FFFFFF"/>
          <w:lang w:val="en-US" w:eastAsia="zh-CN" w:bidi="ar-SA"/>
        </w:rPr>
        <w:t>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3</w:t>
      </w:r>
      <w:r>
        <w:rPr>
          <w:rFonts w:hint="default" w:ascii="仿宋" w:hAnsi="仿宋" w:eastAsia="仿宋" w:cs="仿宋"/>
          <w:i w:val="0"/>
          <w:caps w:val="0"/>
          <w:color w:val="auto"/>
          <w:spacing w:val="0"/>
          <w:kern w:val="2"/>
          <w:sz w:val="32"/>
          <w:szCs w:val="32"/>
          <w:shd w:val="clear" w:color="auto" w:fill="FFFFFF"/>
          <w:lang w:val="en-US" w:eastAsia="zh-CN" w:bidi="ar-SA"/>
        </w:rPr>
        <w:t>.健全未成年人司法工作体系。公安机关、人民检察院、人民法院和司法行政部门应当确定专门机构或者指定专门人员负责办理涉及未成年人案件。探索法律援助部门设立未成年人维权岗，执行未成年人司法保护工作评价考核标准。加强专业化办案与社会化保护配合衔接，加强司法机关与政府部门、人民团体、社会工作者等合作，共同做好未成年人心理干预、社会观护、教育矫治、社区矫正等工作。</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4</w:t>
      </w:r>
      <w:r>
        <w:rPr>
          <w:rFonts w:hint="default" w:ascii="仿宋" w:hAnsi="仿宋" w:eastAsia="仿宋" w:cs="仿宋"/>
          <w:i w:val="0"/>
          <w:caps w:val="0"/>
          <w:color w:val="auto"/>
          <w:spacing w:val="0"/>
          <w:kern w:val="2"/>
          <w:sz w:val="32"/>
          <w:szCs w:val="32"/>
          <w:shd w:val="clear" w:color="auto" w:fill="FFFFFF"/>
          <w:lang w:val="en-US" w:eastAsia="zh-CN" w:bidi="ar-SA"/>
        </w:rPr>
        <w:t>.加强对未成年人的特殊司法保护。依法保障涉案未成年人的隐私权、名誉权以及知情权、参与权等诉讼权利。落实未成年人犯罪案件特别程序关于严格限制适用逮捕措施、</w:t>
      </w:r>
      <w:r>
        <w:rPr>
          <w:rFonts w:hint="eastAsia" w:ascii="仿宋" w:hAnsi="仿宋" w:eastAsia="仿宋" w:cs="仿宋"/>
          <w:i w:val="0"/>
          <w:caps w:val="0"/>
          <w:color w:val="auto"/>
          <w:spacing w:val="0"/>
          <w:kern w:val="2"/>
          <w:sz w:val="32"/>
          <w:szCs w:val="32"/>
          <w:shd w:val="clear" w:color="auto" w:fill="FFFFFF"/>
          <w:lang w:val="en-US" w:eastAsia="zh-CN" w:bidi="ar-SA"/>
        </w:rPr>
        <w:t>法律援助</w:t>
      </w:r>
      <w:r>
        <w:rPr>
          <w:rFonts w:hint="default" w:ascii="仿宋" w:hAnsi="仿宋" w:eastAsia="仿宋" w:cs="仿宋"/>
          <w:i w:val="0"/>
          <w:caps w:val="0"/>
          <w:color w:val="auto"/>
          <w:spacing w:val="0"/>
          <w:kern w:val="2"/>
          <w:sz w:val="32"/>
          <w:szCs w:val="32"/>
          <w:shd w:val="clear" w:color="auto" w:fill="FFFFFF"/>
          <w:lang w:val="en-US" w:eastAsia="zh-CN" w:bidi="ar-SA"/>
        </w:rPr>
        <w:t>、社会调查、心理评估、法定代理人或合适成年人到场、附条件不起诉、不公开审理、犯罪记录封存等规定。落实未成年涉罪人员与成年人分别关押、分别管理、分别教育制度。增强未成年人社区矫正实施效果。</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5</w:t>
      </w:r>
      <w:r>
        <w:rPr>
          <w:rFonts w:hint="default" w:ascii="仿宋" w:hAnsi="仿宋" w:eastAsia="仿宋" w:cs="仿宋"/>
          <w:i w:val="0"/>
          <w:caps w:val="0"/>
          <w:color w:val="auto"/>
          <w:spacing w:val="0"/>
          <w:kern w:val="2"/>
          <w:sz w:val="32"/>
          <w:szCs w:val="32"/>
          <w:shd w:val="clear" w:color="auto" w:fill="FFFFFF"/>
          <w:lang w:val="en-US" w:eastAsia="zh-CN" w:bidi="ar-SA"/>
        </w:rPr>
        <w:t>.依法为儿童提供法律援助和司法救助。针对儿童实际，有重点地开展专项法律服务。推进法律援助标准化、规范化建设，推进专业化儿童法律援助队伍建设，优先指派熟悉儿童身心特点的律师承办法律援助案件。保障符合国家司法救助条件的儿童获得有针对性的经济救助、身心康复、生活安置、复学就业等多元综合救助。</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6</w:t>
      </w:r>
      <w:r>
        <w:rPr>
          <w:rFonts w:hint="default" w:ascii="仿宋" w:hAnsi="仿宋" w:eastAsia="仿宋" w:cs="仿宋"/>
          <w:i w:val="0"/>
          <w:caps w:val="0"/>
          <w:color w:val="auto"/>
          <w:spacing w:val="0"/>
          <w:kern w:val="2"/>
          <w:sz w:val="32"/>
          <w:szCs w:val="32"/>
          <w:shd w:val="clear" w:color="auto" w:fill="FFFFFF"/>
          <w:lang w:val="en-US" w:eastAsia="zh-CN" w:bidi="ar-SA"/>
        </w:rPr>
        <w:t>.落实家事调查回访机制。根据家事纠纷精细化分工的要求，创设回访团队，针对家事案件的起因、夫妻感情和未成年子女的生活及监护等情况进行调查，整理调查报告并提出建议方案。对经调解和好或判决不准离婚案件、涉及未成年子女改变原来生活环境的案件、抚养人变更案件进行诉后回访，了解亲情修复情况，扩大家事审判的社会功能。</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7.</w:t>
      </w:r>
      <w:r>
        <w:rPr>
          <w:rFonts w:hint="default" w:ascii="仿宋" w:hAnsi="仿宋" w:eastAsia="仿宋" w:cs="仿宋"/>
          <w:i w:val="0"/>
          <w:caps w:val="0"/>
          <w:color w:val="auto"/>
          <w:spacing w:val="0"/>
          <w:kern w:val="2"/>
          <w:sz w:val="32"/>
          <w:szCs w:val="32"/>
          <w:shd w:val="clear" w:color="auto" w:fill="FFFFFF"/>
          <w:lang w:val="en-US" w:eastAsia="zh-CN" w:bidi="ar-SA"/>
        </w:rPr>
        <w:t>加强儿童保护的法治宣传教育。完善学校、家庭、社会共同参与的儿童法治教育工作机制，常态化开展“法治进校园”活动，扎实推进青少年法治教育实践基地建设，运用法治副校长、以案释法、模拟法庭等多样化方式深入开展法治教育和法治实践活动，提高儿童法治素养。加大普法力度，提高家长、教师、社会公众的法治意识，推动形成依法保护儿童的良好氛围。引导媒体广泛宣传儿童保护法律法规，客观、审慎、适度采访和报道涉未成年人案件。</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8</w:t>
      </w:r>
      <w:r>
        <w:rPr>
          <w:rFonts w:hint="default" w:ascii="仿宋" w:hAnsi="仿宋" w:eastAsia="仿宋" w:cs="仿宋"/>
          <w:i w:val="0"/>
          <w:caps w:val="0"/>
          <w:color w:val="auto"/>
          <w:spacing w:val="0"/>
          <w:kern w:val="2"/>
          <w:sz w:val="32"/>
          <w:szCs w:val="32"/>
          <w:shd w:val="clear" w:color="auto" w:fill="FFFFFF"/>
          <w:lang w:val="en-US" w:eastAsia="zh-CN" w:bidi="ar-SA"/>
        </w:rPr>
        <w:t>.全面保障儿童的民事权益。依法保障儿童的人身权利、财产权利和其他合法权益。开展涉及儿童权益纠纷调解工作，探索父母婚内分居期间未成年子女权益保护措施，依法保障离婚后未成年子女获得探望、抚养、教育、保护的权利。依法保障儿童和胎儿的继承权和受遗赠权。依法保护儿童名誉、隐私和个人信息等人格权。落实支持起诉制度。对食品药品安全、产品质量、烟酒销售、文化宣传、网络传播以及其他领域侵害儿童合法权益的行为，开展公益诉讼工作。</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9.完善落实监护制度。强化家庭监护主体责任，父母或其他监护人依法履行对未成年子女的抚养、教育和保护职责，依法规范父母或其他监护人委托他人照护未成年子女的行为。督促落实监护责任，禁止早婚早育和早婚辍学行为。加强对监护的监督、指导和帮助，落实强制家庭教育制度。强化嘎查(</w:t>
      </w:r>
      <w:r>
        <w:rPr>
          <w:rFonts w:hint="eastAsia" w:ascii="仿宋" w:hAnsi="仿宋" w:eastAsia="仿宋" w:cs="仿宋"/>
          <w:i w:val="0"/>
          <w:caps w:val="0"/>
          <w:color w:val="auto"/>
          <w:spacing w:val="0"/>
          <w:kern w:val="2"/>
          <w:sz w:val="32"/>
          <w:szCs w:val="32"/>
          <w:shd w:val="clear" w:color="auto" w:fill="FFFFFF"/>
          <w:lang w:val="en-US" w:eastAsia="zh-CN" w:bidi="ar-SA"/>
        </w:rPr>
        <w:t>社区</w:t>
      </w:r>
      <w:r>
        <w:rPr>
          <w:rFonts w:hint="default" w:ascii="仿宋" w:hAnsi="仿宋" w:eastAsia="仿宋" w:cs="仿宋"/>
          <w:i w:val="0"/>
          <w:caps w:val="0"/>
          <w:color w:val="auto"/>
          <w:spacing w:val="0"/>
          <w:kern w:val="2"/>
          <w:sz w:val="32"/>
          <w:szCs w:val="32"/>
          <w:shd w:val="clear" w:color="auto" w:fill="FFFFFF"/>
          <w:lang w:val="en-US" w:eastAsia="zh-CN" w:bidi="ar-SA"/>
        </w:rPr>
        <w:t>)委员会对父母或其他监护人监护和委托照护的监督责任，嘎查(</w:t>
      </w:r>
      <w:r>
        <w:rPr>
          <w:rFonts w:hint="eastAsia" w:ascii="仿宋" w:hAnsi="仿宋" w:eastAsia="仿宋" w:cs="仿宋"/>
          <w:i w:val="0"/>
          <w:caps w:val="0"/>
          <w:color w:val="auto"/>
          <w:spacing w:val="0"/>
          <w:kern w:val="2"/>
          <w:sz w:val="32"/>
          <w:szCs w:val="32"/>
          <w:shd w:val="clear" w:color="auto" w:fill="FFFFFF"/>
          <w:lang w:val="en-US" w:eastAsia="zh-CN" w:bidi="ar-SA"/>
        </w:rPr>
        <w:t>社区</w:t>
      </w:r>
      <w:r>
        <w:rPr>
          <w:rFonts w:hint="default" w:ascii="仿宋" w:hAnsi="仿宋" w:eastAsia="仿宋" w:cs="仿宋"/>
          <w:i w:val="0"/>
          <w:caps w:val="0"/>
          <w:color w:val="auto"/>
          <w:spacing w:val="0"/>
          <w:kern w:val="2"/>
          <w:sz w:val="32"/>
          <w:szCs w:val="32"/>
          <w:shd w:val="clear" w:color="auto" w:fill="FFFFFF"/>
          <w:lang w:val="en-US" w:eastAsia="zh-CN" w:bidi="ar-SA"/>
        </w:rPr>
        <w:t>)儿童主任切实做好儿童监护风险或受到监护侵害情况的发现、核实、报告工作。探索建立监护风险及异常状况评估制度。建立重点人群和高风险家庭排查机制，加强监护干预，依法纠正和处理监护人侵害儿童权益事件。符合法定情形的儿童由</w:t>
      </w:r>
      <w:r>
        <w:rPr>
          <w:rFonts w:hint="eastAsia" w:ascii="仿宋" w:hAnsi="仿宋" w:eastAsia="仿宋" w:cs="仿宋"/>
          <w:i w:val="0"/>
          <w:caps w:val="0"/>
          <w:color w:val="auto"/>
          <w:spacing w:val="0"/>
          <w:kern w:val="2"/>
          <w:sz w:val="32"/>
          <w:szCs w:val="32"/>
          <w:shd w:val="clear" w:color="auto" w:fill="FFFFFF"/>
          <w:lang w:val="en-US" w:eastAsia="zh-CN" w:bidi="ar-SA"/>
        </w:rPr>
        <w:t>旗</w:t>
      </w:r>
      <w:r>
        <w:rPr>
          <w:rFonts w:hint="default" w:ascii="仿宋" w:hAnsi="仿宋" w:eastAsia="仿宋" w:cs="仿宋"/>
          <w:i w:val="0"/>
          <w:caps w:val="0"/>
          <w:color w:val="auto"/>
          <w:spacing w:val="0"/>
          <w:kern w:val="2"/>
          <w:sz w:val="32"/>
          <w:szCs w:val="32"/>
          <w:shd w:val="clear" w:color="auto" w:fill="FFFFFF"/>
          <w:lang w:val="en-US" w:eastAsia="zh-CN" w:bidi="ar-SA"/>
        </w:rPr>
        <w:t>民政</w:t>
      </w:r>
      <w:r>
        <w:rPr>
          <w:rFonts w:hint="eastAsia" w:ascii="仿宋" w:hAnsi="仿宋" w:eastAsia="仿宋" w:cs="仿宋"/>
          <w:i w:val="0"/>
          <w:caps w:val="0"/>
          <w:color w:val="auto"/>
          <w:spacing w:val="0"/>
          <w:kern w:val="2"/>
          <w:sz w:val="32"/>
          <w:szCs w:val="32"/>
          <w:shd w:val="clear" w:color="auto" w:fill="FFFFFF"/>
          <w:lang w:val="en-US" w:eastAsia="zh-CN" w:bidi="ar-SA"/>
        </w:rPr>
        <w:t>部门</w:t>
      </w:r>
      <w:r>
        <w:rPr>
          <w:rFonts w:hint="default" w:ascii="仿宋" w:hAnsi="仿宋" w:eastAsia="仿宋" w:cs="仿宋"/>
          <w:i w:val="0"/>
          <w:caps w:val="0"/>
          <w:color w:val="auto"/>
          <w:spacing w:val="0"/>
          <w:kern w:val="2"/>
          <w:sz w:val="32"/>
          <w:szCs w:val="32"/>
          <w:shd w:val="clear" w:color="auto" w:fill="FFFFFF"/>
          <w:lang w:val="en-US" w:eastAsia="zh-CN" w:bidi="ar-SA"/>
        </w:rPr>
        <w:t>代表国家进行监护，确保突发事件情况下无人照料儿童及时获得临时监护。</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10.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11.预防和依法严惩性侵害儿童违法犯罪行为。加强儿童预防性侵害教育，提高儿童、家庭、学校、社区识别防范性侵害和发现报告的意识和能力，落实强制报告制度。运用全国统一的性侵害、虐待、拐卖、暴力伤害等违法犯罪人员信息查询系统，落实入职查询制度，严格落实外籍教师无犯罪证明备案制度。加强立案和立案监督，完善立案标准和定罪量刑标准。依法严惩对儿童负有特殊职责人员实施的性侵害行为，依法严惩组织、强迫、引诱、容留、介绍未成年人卖淫犯罪。严格落实涉及未成年人案件“一站式”取证机制，保护未成年人免受“二次伤害”。对遭受性侵害或者暴力伤害的未成年被害人及其家庭实施必要的心理干预、经济救助、法律援助、转学安置等保护措施。</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12.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儿童提供心理疏导、医疗救治和临时庇护。</w:t>
      </w:r>
    </w:p>
    <w:p>
      <w:pPr>
        <w:widowControl/>
        <w:snapToGrid w:val="0"/>
        <w:spacing w:line="420" w:lineRule="auto"/>
        <w:ind w:firstLine="640" w:firstLineChars="200"/>
        <w:contextualSpacing/>
        <w:outlineLvl w:val="3"/>
        <w:rPr>
          <w:rFonts w:hint="eastAsia" w:ascii="仿宋" w:hAnsi="仿宋" w:eastAsia="仿宋" w:cs="仿宋"/>
          <w:i w:val="0"/>
          <w:caps w:val="0"/>
          <w:color w:val="auto"/>
          <w:spacing w:val="0"/>
          <w:kern w:val="2"/>
          <w:sz w:val="32"/>
          <w:szCs w:val="32"/>
          <w:shd w:val="clear" w:color="auto" w:fill="FFFFFF"/>
          <w:lang w:val="en-US" w:eastAsia="zh-CN" w:bidi="ar-SA"/>
        </w:rPr>
      </w:pPr>
      <w:r>
        <w:rPr>
          <w:rFonts w:hint="default" w:ascii="仿宋" w:hAnsi="仿宋" w:eastAsia="仿宋" w:cs="仿宋"/>
          <w:i w:val="0"/>
          <w:caps w:val="0"/>
          <w:color w:val="auto"/>
          <w:spacing w:val="0"/>
          <w:kern w:val="2"/>
          <w:sz w:val="32"/>
          <w:szCs w:val="32"/>
          <w:shd w:val="clear" w:color="auto" w:fill="FFFFFF"/>
          <w:lang w:val="en-US" w:eastAsia="zh-CN" w:bidi="ar-SA"/>
        </w:rPr>
        <w:t>1</w:t>
      </w:r>
      <w:r>
        <w:rPr>
          <w:rFonts w:hint="eastAsia" w:ascii="仿宋" w:hAnsi="仿宋" w:eastAsia="仿宋" w:cs="仿宋"/>
          <w:i w:val="0"/>
          <w:caps w:val="0"/>
          <w:color w:val="auto"/>
          <w:spacing w:val="0"/>
          <w:kern w:val="2"/>
          <w:sz w:val="32"/>
          <w:szCs w:val="32"/>
          <w:shd w:val="clear" w:color="auto" w:fill="FFFFFF"/>
          <w:lang w:val="en-US" w:eastAsia="zh-CN" w:bidi="ar-SA"/>
        </w:rPr>
        <w:t>3.</w:t>
      </w:r>
      <w:r>
        <w:rPr>
          <w:rFonts w:hint="default" w:ascii="仿宋" w:hAnsi="仿宋" w:eastAsia="仿宋" w:cs="仿宋"/>
          <w:i w:val="0"/>
          <w:caps w:val="0"/>
          <w:color w:val="auto"/>
          <w:spacing w:val="0"/>
          <w:kern w:val="2"/>
          <w:sz w:val="32"/>
          <w:szCs w:val="32"/>
          <w:shd w:val="clear" w:color="auto" w:fill="FFFFFF"/>
          <w:lang w:val="en-US" w:eastAsia="zh-CN" w:bidi="ar-SA"/>
        </w:rPr>
        <w:t>严厉打击拐卖儿童</w:t>
      </w:r>
      <w:r>
        <w:rPr>
          <w:rFonts w:hint="eastAsia" w:ascii="仿宋" w:hAnsi="仿宋" w:eastAsia="仿宋" w:cs="仿宋"/>
          <w:i w:val="0"/>
          <w:caps w:val="0"/>
          <w:color w:val="auto"/>
          <w:spacing w:val="0"/>
          <w:kern w:val="2"/>
          <w:sz w:val="32"/>
          <w:szCs w:val="32"/>
          <w:shd w:val="clear" w:color="auto" w:fill="FFFFFF"/>
          <w:lang w:val="en-US" w:eastAsia="zh-CN" w:bidi="ar-SA"/>
        </w:rPr>
        <w:t>和组织</w:t>
      </w:r>
      <w:r>
        <w:rPr>
          <w:rFonts w:hint="default" w:ascii="仿宋" w:hAnsi="仿宋" w:eastAsia="仿宋" w:cs="仿宋"/>
          <w:i w:val="0"/>
          <w:caps w:val="0"/>
          <w:color w:val="auto"/>
          <w:spacing w:val="0"/>
          <w:kern w:val="2"/>
          <w:sz w:val="32"/>
          <w:szCs w:val="32"/>
          <w:shd w:val="clear" w:color="auto" w:fill="FFFFFF"/>
          <w:lang w:val="en-US" w:eastAsia="zh-CN" w:bidi="ar-SA"/>
        </w:rPr>
        <w:t>、引诱胁迫儿童涉毒</w:t>
      </w:r>
      <w:r>
        <w:rPr>
          <w:rFonts w:hint="eastAsia" w:ascii="仿宋" w:hAnsi="仿宋" w:eastAsia="仿宋" w:cs="仿宋"/>
          <w:i w:val="0"/>
          <w:caps w:val="0"/>
          <w:color w:val="auto"/>
          <w:spacing w:val="0"/>
          <w:kern w:val="2"/>
          <w:sz w:val="32"/>
          <w:szCs w:val="32"/>
          <w:shd w:val="clear" w:color="auto" w:fill="FFFFFF"/>
          <w:lang w:val="en-US" w:eastAsia="zh-CN" w:bidi="ar-SA"/>
        </w:rPr>
        <w:t>、</w:t>
      </w:r>
      <w:r>
        <w:rPr>
          <w:rFonts w:hint="default" w:ascii="仿宋" w:hAnsi="仿宋" w:eastAsia="仿宋" w:cs="仿宋"/>
          <w:i w:val="0"/>
          <w:caps w:val="0"/>
          <w:color w:val="auto"/>
          <w:spacing w:val="0"/>
          <w:kern w:val="2"/>
          <w:sz w:val="32"/>
          <w:szCs w:val="32"/>
          <w:shd w:val="clear" w:color="auto" w:fill="FFFFFF"/>
          <w:lang w:val="en-US" w:eastAsia="zh-CN" w:bidi="ar-SA"/>
        </w:rPr>
        <w:t>涉</w:t>
      </w:r>
      <w:r>
        <w:rPr>
          <w:rFonts w:hint="eastAsia" w:ascii="仿宋" w:hAnsi="仿宋" w:eastAsia="仿宋" w:cs="仿宋"/>
          <w:i w:val="0"/>
          <w:caps w:val="0"/>
          <w:color w:val="auto"/>
          <w:spacing w:val="0"/>
          <w:kern w:val="2"/>
          <w:sz w:val="32"/>
          <w:szCs w:val="32"/>
          <w:shd w:val="clear" w:color="auto" w:fill="FFFFFF"/>
          <w:lang w:val="en-US" w:eastAsia="zh-CN" w:bidi="ar-SA"/>
        </w:rPr>
        <w:t>黑涉恶等违法犯罪行为。</w:t>
      </w:r>
      <w:r>
        <w:rPr>
          <w:rFonts w:hint="default" w:ascii="仿宋" w:hAnsi="仿宋" w:eastAsia="仿宋" w:cs="仿宋"/>
          <w:i w:val="0"/>
          <w:caps w:val="0"/>
          <w:color w:val="auto"/>
          <w:spacing w:val="0"/>
          <w:kern w:val="2"/>
          <w:sz w:val="32"/>
          <w:szCs w:val="32"/>
          <w:shd w:val="clear" w:color="auto" w:fill="FFFFFF"/>
          <w:lang w:val="en-US" w:eastAsia="zh-CN" w:bidi="ar-SA"/>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中的被解救儿童。禁止除公安机关以外的任何组织或者个人收集被拐卖儿童、父母和疑似被拐卖人员DNA数据等信息。加强对青少年毒品预防教育，开展对引诱、教唆、欺骗、强迫、容留儿童吸贩毒犯罪专项打击行动。依法严惩胁迫、引诱、教唆儿童参与黑社会性质组织从事违法犯罪活动的行为。</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14.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widowControl/>
        <w:snapToGrid w:val="0"/>
        <w:spacing w:line="420" w:lineRule="auto"/>
        <w:ind w:firstLine="640" w:firstLineChars="200"/>
        <w:contextualSpacing/>
        <w:outlineLvl w:val="3"/>
        <w:rPr>
          <w:rFonts w:hint="default" w:ascii="仿宋" w:hAnsi="仿宋" w:eastAsia="仿宋" w:cs="仿宋"/>
          <w:i w:val="0"/>
          <w:caps w:val="0"/>
          <w:color w:val="auto"/>
          <w:spacing w:val="0"/>
          <w:kern w:val="2"/>
          <w:sz w:val="32"/>
          <w:szCs w:val="32"/>
          <w:shd w:val="clear" w:color="auto" w:fill="FFFFFF"/>
          <w:lang w:val="en-US" w:eastAsia="zh-CN" w:bidi="ar-SA"/>
        </w:rPr>
      </w:pPr>
      <w:bookmarkStart w:id="48" w:name="_Toc20799"/>
      <w:bookmarkStart w:id="49" w:name="_Toc7516"/>
      <w:r>
        <w:rPr>
          <w:rFonts w:hint="eastAsia" w:ascii="仿宋" w:hAnsi="仿宋" w:eastAsia="仿宋" w:cs="仿宋"/>
          <w:i w:val="0"/>
          <w:caps w:val="0"/>
          <w:color w:val="auto"/>
          <w:spacing w:val="0"/>
          <w:kern w:val="2"/>
          <w:sz w:val="32"/>
          <w:szCs w:val="32"/>
          <w:shd w:val="clear" w:color="auto" w:fill="FFFFFF"/>
          <w:lang w:val="en-US" w:eastAsia="zh-CN" w:bidi="ar-SA"/>
        </w:rPr>
        <w:t xml:space="preserve"> </w:t>
      </w:r>
      <w:r>
        <w:rPr>
          <w:rFonts w:hint="default" w:ascii="仿宋" w:hAnsi="仿宋" w:eastAsia="仿宋" w:cs="仿宋"/>
          <w:i w:val="0"/>
          <w:caps w:val="0"/>
          <w:color w:val="auto"/>
          <w:spacing w:val="0"/>
          <w:kern w:val="2"/>
          <w:sz w:val="32"/>
          <w:szCs w:val="32"/>
          <w:shd w:val="clear" w:color="auto" w:fill="FFFFFF"/>
          <w:lang w:val="en-US" w:eastAsia="zh-CN" w:bidi="ar-SA"/>
        </w:rPr>
        <w:t>15.有效预防未成年人违法犯罪。坚持教育为主、惩治为辅，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强化预防未成年人犯罪的基层基础工作。</w:t>
      </w:r>
    </w:p>
    <w:p>
      <w:pPr>
        <w:pStyle w:val="6"/>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三、组织实施</w:t>
      </w:r>
      <w:bookmarkEnd w:id="48"/>
      <w:bookmarkEnd w:id="49"/>
    </w:p>
    <w:p>
      <w:pPr>
        <w:pStyle w:val="6"/>
        <w:ind w:firstLine="643" w:firstLineChars="200"/>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宋体"/>
          <w:b/>
          <w:bCs/>
          <w:sz w:val="32"/>
          <w:szCs w:val="32"/>
          <w:lang w:eastAsia="zh-CN"/>
        </w:rPr>
        <w:t>(一)坚持党的全面领导。</w:t>
      </w:r>
      <w:r>
        <w:rPr>
          <w:rFonts w:hint="default" w:ascii="仿宋" w:hAnsi="仿宋" w:eastAsia="仿宋" w:cs="仿宋"/>
          <w:i w:val="0"/>
          <w:caps w:val="0"/>
          <w:color w:val="auto"/>
          <w:spacing w:val="0"/>
          <w:sz w:val="32"/>
          <w:szCs w:val="32"/>
          <w:shd w:val="clear" w:color="auto" w:fill="FFFFFF"/>
          <w:lang w:val="en-US" w:eastAsia="zh-CN"/>
        </w:rPr>
        <w:t>把握</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事业发展的政治方向，深入贯彻落实习近平总书记关于</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和</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工作的重要论述、对内蒙古重要讲话重要指示批示精神，坚持以人民为中心的发展思想，把党的领导贯穿于</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组织实施全过程。</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宋体"/>
          <w:b/>
          <w:bCs/>
          <w:sz w:val="32"/>
          <w:szCs w:val="32"/>
          <w:lang w:eastAsia="zh-CN"/>
        </w:rPr>
        <w:t>(二)落实</w:t>
      </w:r>
      <w:r>
        <w:rPr>
          <w:rFonts w:hint="eastAsia" w:ascii="楷体" w:hAnsi="楷体" w:eastAsia="楷体" w:cs="宋体"/>
          <w:b/>
          <w:bCs/>
          <w:sz w:val="32"/>
          <w:szCs w:val="32"/>
          <w:lang w:val="en-US" w:eastAsia="zh-CN"/>
        </w:rPr>
        <w:t>规划</w:t>
      </w:r>
      <w:r>
        <w:rPr>
          <w:rFonts w:hint="eastAsia" w:ascii="楷体" w:hAnsi="楷体" w:eastAsia="楷体" w:cs="宋体"/>
          <w:b/>
          <w:bCs/>
          <w:sz w:val="32"/>
          <w:szCs w:val="32"/>
          <w:lang w:eastAsia="zh-CN"/>
        </w:rPr>
        <w:t>实施责任。</w:t>
      </w:r>
      <w:r>
        <w:rPr>
          <w:rFonts w:hint="default" w:ascii="仿宋" w:hAnsi="仿宋" w:eastAsia="仿宋" w:cs="仿宋"/>
          <w:i w:val="0"/>
          <w:caps w:val="0"/>
          <w:color w:val="auto"/>
          <w:spacing w:val="0"/>
          <w:sz w:val="32"/>
          <w:szCs w:val="32"/>
          <w:shd w:val="clear" w:color="auto" w:fill="FFFFFF"/>
          <w:lang w:val="en-US" w:eastAsia="zh-CN"/>
        </w:rPr>
        <w:t>完善落实党委领导、政府主责、妇儿工委协调、多部门合作、全社会参与的</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实施工作机制。</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人民政府负责</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实施工作，</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妇儿工委</w:t>
      </w:r>
      <w:r>
        <w:rPr>
          <w:rFonts w:hint="eastAsia" w:ascii="仿宋" w:hAnsi="仿宋" w:eastAsia="仿宋" w:cs="仿宋"/>
          <w:i w:val="0"/>
          <w:caps w:val="0"/>
          <w:color w:val="auto"/>
          <w:spacing w:val="0"/>
          <w:sz w:val="32"/>
          <w:szCs w:val="32"/>
          <w:shd w:val="clear" w:color="auto" w:fill="FFFFFF"/>
          <w:lang w:val="en-US" w:eastAsia="zh-CN"/>
        </w:rPr>
        <w:t>负责</w:t>
      </w:r>
      <w:r>
        <w:rPr>
          <w:rFonts w:hint="default" w:ascii="仿宋" w:hAnsi="仿宋" w:eastAsia="仿宋" w:cs="仿宋"/>
          <w:i w:val="0"/>
          <w:caps w:val="0"/>
          <w:color w:val="auto"/>
          <w:spacing w:val="0"/>
          <w:sz w:val="32"/>
          <w:szCs w:val="32"/>
          <w:shd w:val="clear" w:color="auto" w:fill="FFFFFF"/>
          <w:lang w:val="en-US" w:eastAsia="zh-CN"/>
        </w:rPr>
        <w:t>组织、协调、指导、督促工作，妇儿工委办公室负责具体工作。相关部门、机构和人民团体结合职责，承担</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目标任务落实工作。</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eastAsia="zh-CN"/>
        </w:rPr>
        <w:t>（三）加强</w:t>
      </w:r>
      <w:r>
        <w:rPr>
          <w:rFonts w:hint="eastAsia" w:ascii="楷体" w:hAnsi="楷体" w:eastAsia="楷体" w:cs="楷体"/>
          <w:b/>
          <w:bCs/>
          <w:i w:val="0"/>
          <w:caps w:val="0"/>
          <w:color w:val="auto"/>
          <w:spacing w:val="0"/>
          <w:sz w:val="32"/>
          <w:szCs w:val="32"/>
          <w:shd w:val="clear" w:color="auto" w:fill="FFFFFF"/>
          <w:lang w:val="en-US" w:eastAsia="zh-CN"/>
        </w:rPr>
        <w:t>规划</w:t>
      </w:r>
      <w:r>
        <w:rPr>
          <w:rFonts w:hint="eastAsia" w:ascii="楷体" w:hAnsi="楷体" w:eastAsia="楷体" w:cs="楷体"/>
          <w:b/>
          <w:bCs/>
          <w:i w:val="0"/>
          <w:caps w:val="0"/>
          <w:color w:val="auto"/>
          <w:spacing w:val="0"/>
          <w:sz w:val="32"/>
          <w:szCs w:val="32"/>
          <w:shd w:val="clear" w:color="auto" w:fill="FFFFFF"/>
          <w:lang w:eastAsia="zh-CN"/>
        </w:rPr>
        <w:t>与国民经济和社会发展规划的衔接。</w:t>
      </w:r>
      <w:r>
        <w:rPr>
          <w:rFonts w:hint="default" w:ascii="仿宋" w:hAnsi="仿宋" w:eastAsia="仿宋" w:cs="仿宋"/>
          <w:i w:val="0"/>
          <w:caps w:val="0"/>
          <w:color w:val="auto"/>
          <w:spacing w:val="0"/>
          <w:sz w:val="32"/>
          <w:szCs w:val="32"/>
          <w:shd w:val="clear" w:color="auto" w:fill="FFFFFF"/>
          <w:lang w:val="en-US" w:eastAsia="zh-CN"/>
        </w:rPr>
        <w:t>在</w:t>
      </w:r>
      <w:r>
        <w:rPr>
          <w:rFonts w:hint="eastAsia" w:ascii="仿宋" w:hAnsi="仿宋" w:eastAsia="仿宋" w:cs="仿宋"/>
          <w:i w:val="0"/>
          <w:caps w:val="0"/>
          <w:color w:val="auto"/>
          <w:spacing w:val="0"/>
          <w:sz w:val="32"/>
          <w:szCs w:val="32"/>
          <w:shd w:val="clear" w:color="auto" w:fill="FFFFFF"/>
          <w:lang w:val="en-US" w:eastAsia="zh-CN"/>
        </w:rPr>
        <w:t>全旗</w:t>
      </w:r>
      <w:r>
        <w:rPr>
          <w:rFonts w:hint="default" w:ascii="仿宋" w:hAnsi="仿宋" w:eastAsia="仿宋" w:cs="仿宋"/>
          <w:i w:val="0"/>
          <w:caps w:val="0"/>
          <w:color w:val="auto"/>
          <w:spacing w:val="0"/>
          <w:sz w:val="32"/>
          <w:szCs w:val="32"/>
          <w:shd w:val="clear" w:color="auto" w:fill="FFFFFF"/>
          <w:lang w:val="en-US" w:eastAsia="zh-CN"/>
        </w:rPr>
        <w:t>经济社会发展总体规划及相关专项规划中贯彻落实儿童优先原则，将</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实施以及儿童发展主要目标任务纳入经济社会发展总体规划及相关专项规划，结合经济社会发展总体规划部署要求推进</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实施，实现儿童发展与经济社会发展同步规划、同步部署、同步推进、同步落实。</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楷体" w:hAnsi="楷体" w:eastAsia="楷体" w:cs="楷体"/>
          <w:b/>
          <w:bCs/>
          <w:i w:val="0"/>
          <w:caps w:val="0"/>
          <w:color w:val="auto"/>
          <w:spacing w:val="0"/>
          <w:sz w:val="32"/>
          <w:szCs w:val="32"/>
          <w:shd w:val="clear" w:color="auto" w:fill="FFFFFF"/>
          <w:lang w:eastAsia="zh-CN"/>
        </w:rPr>
        <w:t>(四)制定部门实施方案。</w:t>
      </w:r>
      <w:r>
        <w:rPr>
          <w:rFonts w:hint="eastAsia" w:ascii="仿宋" w:hAnsi="仿宋" w:eastAsia="仿宋" w:cs="仿宋"/>
          <w:i w:val="0"/>
          <w:caps w:val="0"/>
          <w:color w:val="auto"/>
          <w:spacing w:val="0"/>
          <w:sz w:val="32"/>
          <w:szCs w:val="32"/>
          <w:shd w:val="clear" w:color="auto" w:fill="FFFFFF"/>
        </w:rPr>
        <w:t>承担</w:t>
      </w:r>
      <w:r>
        <w:rPr>
          <w:rFonts w:hint="eastAsia" w:ascii="仿宋" w:hAnsi="仿宋" w:eastAsia="仿宋" w:cs="仿宋"/>
          <w:i w:val="0"/>
          <w:caps w:val="0"/>
          <w:color w:val="auto"/>
          <w:spacing w:val="0"/>
          <w:sz w:val="32"/>
          <w:szCs w:val="32"/>
          <w:shd w:val="clear" w:color="auto" w:fill="FFFFFF"/>
          <w:lang w:eastAsia="zh-CN"/>
        </w:rPr>
        <w:t>规划</w:t>
      </w:r>
      <w:r>
        <w:rPr>
          <w:rFonts w:hint="eastAsia" w:ascii="仿宋" w:hAnsi="仿宋" w:eastAsia="仿宋" w:cs="仿宋"/>
          <w:i w:val="0"/>
          <w:caps w:val="0"/>
          <w:color w:val="auto"/>
          <w:spacing w:val="0"/>
          <w:sz w:val="32"/>
          <w:szCs w:val="32"/>
          <w:shd w:val="clear" w:color="auto" w:fill="FFFFFF"/>
        </w:rPr>
        <w:t>目标任务的</w:t>
      </w:r>
      <w:r>
        <w:rPr>
          <w:rFonts w:hint="eastAsia" w:ascii="仿宋" w:hAnsi="仿宋" w:eastAsia="仿宋" w:cs="仿宋"/>
          <w:i w:val="0"/>
          <w:caps w:val="0"/>
          <w:color w:val="auto"/>
          <w:spacing w:val="0"/>
          <w:sz w:val="32"/>
          <w:szCs w:val="32"/>
          <w:shd w:val="clear" w:color="auto" w:fill="FFFFFF"/>
          <w:lang w:eastAsia="zh-CN"/>
        </w:rPr>
        <w:t>相关</w:t>
      </w:r>
      <w:r>
        <w:rPr>
          <w:rFonts w:hint="eastAsia" w:ascii="仿宋" w:hAnsi="仿宋" w:eastAsia="仿宋" w:cs="仿宋"/>
          <w:i w:val="0"/>
          <w:caps w:val="0"/>
          <w:color w:val="auto"/>
          <w:spacing w:val="0"/>
          <w:sz w:val="32"/>
          <w:szCs w:val="32"/>
          <w:shd w:val="clear" w:color="auto" w:fill="FFFFFF"/>
        </w:rPr>
        <w:t>部门、机构和人民团体结合职责，按照任务分工，制定实施方案并报送同级妇儿工委办公室。</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(五)保障儿童发展经费投入。</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人民政府将实施</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所需经费纳入财政预算，实现</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事业和经济社会同步发展，确保财政加大对</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发展重点领域投入力度，财政资金更多向</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重点目标任务倾斜。重点支持脱贫地区儿童发展，支持特殊困难儿童群体发展。动员社会力量，多渠道筹措资源，发展儿童事业。</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楷体" w:hAnsi="楷体" w:eastAsia="楷体" w:cs="楷体"/>
          <w:b/>
          <w:bCs/>
          <w:i w:val="0"/>
          <w:caps w:val="0"/>
          <w:color w:val="auto"/>
          <w:spacing w:val="0"/>
          <w:sz w:val="32"/>
          <w:szCs w:val="32"/>
          <w:shd w:val="clear" w:color="auto" w:fill="FFFFFF"/>
          <w:lang w:eastAsia="zh-CN"/>
        </w:rPr>
        <w:t>(六)加强实施</w:t>
      </w:r>
      <w:r>
        <w:rPr>
          <w:rFonts w:hint="eastAsia" w:ascii="楷体" w:hAnsi="楷体" w:eastAsia="楷体" w:cs="楷体"/>
          <w:b/>
          <w:bCs/>
          <w:i w:val="0"/>
          <w:caps w:val="0"/>
          <w:color w:val="auto"/>
          <w:spacing w:val="0"/>
          <w:sz w:val="32"/>
          <w:szCs w:val="32"/>
          <w:shd w:val="clear" w:color="auto" w:fill="FFFFFF"/>
          <w:lang w:val="en-US" w:eastAsia="zh-CN"/>
        </w:rPr>
        <w:t>规划</w:t>
      </w:r>
      <w:r>
        <w:rPr>
          <w:rFonts w:hint="eastAsia" w:ascii="楷体" w:hAnsi="楷体" w:eastAsia="楷体" w:cs="楷体"/>
          <w:b/>
          <w:bCs/>
          <w:i w:val="0"/>
          <w:caps w:val="0"/>
          <w:color w:val="auto"/>
          <w:spacing w:val="0"/>
          <w:sz w:val="32"/>
          <w:szCs w:val="32"/>
          <w:shd w:val="clear" w:color="auto" w:fill="FFFFFF"/>
          <w:lang w:eastAsia="zh-CN"/>
        </w:rPr>
        <w:t>能力建设。</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lang w:eastAsia="zh-CN"/>
        </w:rPr>
        <w:t>人民政府要</w:t>
      </w:r>
      <w:r>
        <w:rPr>
          <w:rFonts w:hint="eastAsia" w:ascii="仿宋" w:hAnsi="仿宋" w:eastAsia="仿宋" w:cs="仿宋"/>
          <w:i w:val="0"/>
          <w:caps w:val="0"/>
          <w:color w:val="auto"/>
          <w:spacing w:val="0"/>
          <w:sz w:val="32"/>
          <w:szCs w:val="32"/>
          <w:shd w:val="clear" w:color="auto" w:fill="FFFFFF"/>
        </w:rPr>
        <w:t>以政治建设为统领，</w:t>
      </w:r>
      <w:r>
        <w:rPr>
          <w:rFonts w:hint="eastAsia" w:ascii="仿宋" w:hAnsi="仿宋" w:eastAsia="仿宋" w:cs="仿宋"/>
          <w:i w:val="0"/>
          <w:caps w:val="0"/>
          <w:color w:val="auto"/>
          <w:spacing w:val="0"/>
          <w:sz w:val="32"/>
          <w:szCs w:val="32"/>
          <w:shd w:val="clear" w:color="auto" w:fill="FFFFFF"/>
          <w:lang w:eastAsia="zh-CN"/>
        </w:rPr>
        <w:t>坚持以人民为中心，</w:t>
      </w:r>
      <w:r>
        <w:rPr>
          <w:rFonts w:hint="eastAsia" w:ascii="仿宋" w:hAnsi="仿宋" w:eastAsia="仿宋" w:cs="仿宋"/>
          <w:i w:val="0"/>
          <w:caps w:val="0"/>
          <w:color w:val="auto"/>
          <w:spacing w:val="0"/>
          <w:sz w:val="32"/>
          <w:szCs w:val="32"/>
          <w:shd w:val="clear" w:color="auto" w:fill="FFFFFF"/>
        </w:rPr>
        <w:t>加强</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妇儿工委及其办公室能力建设，推进机构职能优化高效。</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rPr>
        <w:t>人民政府要强化</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rPr>
        <w:t>实施的组织保障，有开展儿童工作的工作力量和专项经费，为</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rPr>
        <w:t>实施提供必要的人力物力财力支持。</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eastAsia="zh-CN"/>
        </w:rPr>
        <w:t>(</w:t>
      </w:r>
      <w:r>
        <w:rPr>
          <w:rFonts w:hint="eastAsia" w:ascii="楷体" w:hAnsi="楷体" w:eastAsia="楷体" w:cs="楷体"/>
          <w:b/>
          <w:bCs/>
          <w:i w:val="0"/>
          <w:caps w:val="0"/>
          <w:color w:val="auto"/>
          <w:spacing w:val="0"/>
          <w:sz w:val="32"/>
          <w:szCs w:val="32"/>
          <w:shd w:val="clear" w:color="auto" w:fill="FFFFFF"/>
          <w:lang w:val="en-US" w:eastAsia="zh-CN"/>
        </w:rPr>
        <w:t>七)完善规划实施工作机制。</w:t>
      </w:r>
      <w:r>
        <w:rPr>
          <w:rFonts w:hint="default" w:ascii="仿宋" w:hAnsi="仿宋" w:eastAsia="仿宋" w:cs="仿宋"/>
          <w:i w:val="0"/>
          <w:caps w:val="0"/>
          <w:color w:val="auto"/>
          <w:spacing w:val="0"/>
          <w:sz w:val="32"/>
          <w:szCs w:val="32"/>
          <w:shd w:val="clear" w:color="auto" w:fill="FFFFFF"/>
          <w:lang w:val="en-US" w:eastAsia="zh-CN"/>
        </w:rPr>
        <w:t>健全目标管理责任制，将</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实施纳入政府议事日程和考核内容，将</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目标分解到责任单位并纳入目标管理和考核内容。健全报告制度，责任单位每年向</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妇儿工委报告</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落实情况和下一年工作安排，</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妇儿工委每年向</w:t>
      </w:r>
      <w:r>
        <w:rPr>
          <w:rFonts w:hint="eastAsia" w:ascii="仿宋" w:hAnsi="仿宋" w:eastAsia="仿宋" w:cs="仿宋"/>
          <w:i w:val="0"/>
          <w:caps w:val="0"/>
          <w:color w:val="auto"/>
          <w:spacing w:val="0"/>
          <w:sz w:val="32"/>
          <w:szCs w:val="32"/>
          <w:shd w:val="clear" w:color="auto" w:fill="FFFFFF"/>
          <w:lang w:val="en-US" w:eastAsia="zh-CN"/>
        </w:rPr>
        <w:t>盟</w:t>
      </w:r>
      <w:r>
        <w:rPr>
          <w:rFonts w:hint="default" w:ascii="仿宋" w:hAnsi="仿宋" w:eastAsia="仿宋" w:cs="仿宋"/>
          <w:i w:val="0"/>
          <w:caps w:val="0"/>
          <w:color w:val="auto"/>
          <w:spacing w:val="0"/>
          <w:sz w:val="32"/>
          <w:szCs w:val="32"/>
          <w:shd w:val="clear" w:color="auto" w:fill="FFFFFF"/>
          <w:lang w:val="en-US" w:eastAsia="zh-CN"/>
        </w:rPr>
        <w:t>妇儿工委报告本地区</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实施情况和下一年工作安排。健全监测评估制度，由</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统计部门负责</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实施的监测工作。</w:t>
      </w:r>
      <w:r>
        <w:rPr>
          <w:rFonts w:hint="eastAsia" w:ascii="仿宋" w:hAnsi="仿宋" w:eastAsia="仿宋" w:cs="仿宋"/>
          <w:i w:val="0"/>
          <w:caps w:val="0"/>
          <w:color w:val="auto"/>
          <w:spacing w:val="0"/>
          <w:sz w:val="32"/>
          <w:szCs w:val="32"/>
          <w:shd w:val="clear" w:color="auto" w:fill="FFFFFF"/>
          <w:lang w:val="en-US" w:eastAsia="zh-CN"/>
        </w:rPr>
        <w:t>健全督导检查制度，定期对规划落实情况开展督查。</w:t>
      </w:r>
      <w:r>
        <w:rPr>
          <w:rFonts w:hint="default" w:ascii="仿宋" w:hAnsi="仿宋" w:eastAsia="仿宋" w:cs="仿宋"/>
          <w:i w:val="0"/>
          <w:caps w:val="0"/>
          <w:color w:val="auto"/>
          <w:spacing w:val="0"/>
          <w:sz w:val="32"/>
          <w:szCs w:val="32"/>
          <w:shd w:val="clear" w:color="auto" w:fill="FFFFFF"/>
          <w:lang w:val="en-US" w:eastAsia="zh-CN"/>
        </w:rPr>
        <w:t>健全调查研究制度，加强儿童发展专家队伍建设，培育专业研究力量，依托高校、研究机构、社会组织等探索建立儿童工作智库，开展</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主要目标理论及实践研究，为制定和完善相关政策措施提供参考。健全</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实施示范制度，充分发挥示范地区、示范单位以点带面、示范带动作用。健全表彰制度，对实施</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要先进集体和个人进行表彰。</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楷体"/>
          <w:b/>
          <w:bCs/>
          <w:i w:val="0"/>
          <w:caps w:val="0"/>
          <w:color w:val="auto"/>
          <w:spacing w:val="0"/>
          <w:sz w:val="32"/>
          <w:szCs w:val="32"/>
          <w:shd w:val="clear" w:color="auto" w:fill="FFFFFF"/>
          <w:lang w:val="en-US" w:eastAsia="zh-CN"/>
        </w:rPr>
        <w:t>（八）落实规划实施的协商议事制度。</w:t>
      </w:r>
      <w:r>
        <w:rPr>
          <w:rFonts w:hint="default" w:ascii="仿宋" w:hAnsi="仿宋" w:eastAsia="仿宋" w:cs="仿宋"/>
          <w:i w:val="0"/>
          <w:caps w:val="0"/>
          <w:color w:val="auto"/>
          <w:spacing w:val="0"/>
          <w:sz w:val="32"/>
          <w:szCs w:val="32"/>
          <w:shd w:val="clear" w:color="auto" w:fill="FFFFFF"/>
          <w:lang w:val="en-US" w:eastAsia="zh-CN"/>
        </w:rPr>
        <w:t>每5年召开一次全</w:t>
      </w:r>
      <w:r>
        <w:rPr>
          <w:rFonts w:hint="eastAsia" w:ascii="仿宋" w:hAnsi="仿宋" w:eastAsia="仿宋" w:cs="仿宋"/>
          <w:i w:val="0"/>
          <w:caps w:val="0"/>
          <w:color w:val="auto"/>
          <w:spacing w:val="0"/>
          <w:sz w:val="32"/>
          <w:szCs w:val="32"/>
          <w:shd w:val="clear" w:color="auto" w:fill="FFFFFF"/>
          <w:lang w:val="en-US" w:eastAsia="zh-CN"/>
        </w:rPr>
        <w:t>旗</w:t>
      </w:r>
      <w:r>
        <w:rPr>
          <w:rFonts w:hint="default" w:ascii="仿宋" w:hAnsi="仿宋" w:eastAsia="仿宋" w:cs="仿宋"/>
          <w:i w:val="0"/>
          <w:caps w:val="0"/>
          <w:color w:val="auto"/>
          <w:spacing w:val="0"/>
          <w:sz w:val="32"/>
          <w:szCs w:val="32"/>
          <w:shd w:val="clear" w:color="auto" w:fill="FFFFFF"/>
          <w:lang w:val="en-US" w:eastAsia="zh-CN"/>
        </w:rPr>
        <w:t>妇女儿童工作会议，总结交流</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实施取得的成效与经验，研究部署下一阶段工作任务。每年召开一次妇儿工委全体会议，必要时可由委员会主任随时主持召开，研究实施</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的策略措施，审议年度工作总结和计划。根据需要由委员会主任随时主持召开妇儿工委主任办公会议，专题研究解决</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实施中的重要问题或重大事项。每年至少召开一次妇儿工委联络员会议，通报情况、沟通信息、听取意见以及研究部署专项工作。每年召开一次监测评估工作会议，必要时随时召开，从监测角度分析评估</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进展情况，对</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发展趋势进行预测研判，提出相关对策建议。</w:t>
      </w:r>
    </w:p>
    <w:p>
      <w:pPr>
        <w:pStyle w:val="6"/>
        <w:ind w:firstLine="643" w:firstLineChars="200"/>
        <w:rPr>
          <w:rFonts w:hint="default"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eastAsia="zh-CN"/>
        </w:rPr>
        <w:t>(九)加大实施</w:t>
      </w:r>
      <w:r>
        <w:rPr>
          <w:rFonts w:hint="eastAsia" w:ascii="楷体" w:hAnsi="楷体" w:eastAsia="楷体" w:cs="宋体"/>
          <w:b/>
          <w:bCs/>
          <w:sz w:val="32"/>
          <w:szCs w:val="32"/>
          <w:lang w:val="en-US" w:eastAsia="zh-CN"/>
        </w:rPr>
        <w:t>规划</w:t>
      </w:r>
      <w:r>
        <w:rPr>
          <w:rFonts w:hint="eastAsia" w:ascii="楷体" w:hAnsi="楷体" w:eastAsia="楷体" w:cs="宋体"/>
          <w:b/>
          <w:bCs/>
          <w:sz w:val="32"/>
          <w:szCs w:val="32"/>
          <w:lang w:eastAsia="zh-CN"/>
        </w:rPr>
        <w:t>宣传力度。</w:t>
      </w:r>
      <w:r>
        <w:rPr>
          <w:rFonts w:hint="eastAsia" w:ascii="仿宋" w:hAnsi="仿宋" w:eastAsia="仿宋" w:cs="仿宋"/>
          <w:i w:val="0"/>
          <w:caps w:val="0"/>
          <w:color w:val="auto"/>
          <w:spacing w:val="0"/>
          <w:sz w:val="32"/>
          <w:szCs w:val="32"/>
          <w:shd w:val="clear" w:color="auto" w:fill="FFFFFF"/>
        </w:rPr>
        <w:t>大力宣传习近平总书记关于儿童</w:t>
      </w:r>
      <w:r>
        <w:rPr>
          <w:rFonts w:hint="eastAsia" w:ascii="仿宋" w:hAnsi="仿宋" w:eastAsia="仿宋" w:cs="仿宋"/>
          <w:i w:val="0"/>
          <w:caps w:val="0"/>
          <w:color w:val="auto"/>
          <w:spacing w:val="0"/>
          <w:sz w:val="32"/>
          <w:szCs w:val="32"/>
          <w:shd w:val="clear" w:color="auto" w:fill="FFFFFF"/>
          <w:lang w:eastAsia="zh-CN"/>
        </w:rPr>
        <w:t>和儿童</w:t>
      </w:r>
      <w:r>
        <w:rPr>
          <w:rFonts w:hint="eastAsia" w:ascii="仿宋" w:hAnsi="仿宋" w:eastAsia="仿宋" w:cs="仿宋"/>
          <w:i w:val="0"/>
          <w:caps w:val="0"/>
          <w:color w:val="auto"/>
          <w:spacing w:val="0"/>
          <w:sz w:val="32"/>
          <w:szCs w:val="32"/>
          <w:shd w:val="clear" w:color="auto" w:fill="FFFFFF"/>
        </w:rPr>
        <w:t>工作的重要论述，宣传党中央对儿童事业发展的重要决策部署，宣传在党的坚强领导下儿童事业发展的成就，宣传儿童优先原则和保障儿童权益、促进儿童发展的法律</w:t>
      </w:r>
      <w:r>
        <w:rPr>
          <w:rFonts w:hint="eastAsia" w:ascii="仿宋" w:hAnsi="仿宋" w:eastAsia="仿宋" w:cs="仿宋"/>
          <w:i w:val="0"/>
          <w:caps w:val="0"/>
          <w:color w:val="auto"/>
          <w:spacing w:val="0"/>
          <w:sz w:val="32"/>
          <w:szCs w:val="32"/>
          <w:shd w:val="clear" w:color="auto" w:fill="FFFFFF"/>
          <w:lang w:eastAsia="zh-CN"/>
        </w:rPr>
        <w:t>法规</w:t>
      </w:r>
      <w:r>
        <w:rPr>
          <w:rFonts w:hint="eastAsia" w:ascii="仿宋" w:hAnsi="仿宋" w:eastAsia="仿宋" w:cs="仿宋"/>
          <w:i w:val="0"/>
          <w:caps w:val="0"/>
          <w:color w:val="auto"/>
          <w:spacing w:val="0"/>
          <w:sz w:val="32"/>
          <w:szCs w:val="32"/>
          <w:shd w:val="clear" w:color="auto" w:fill="FFFFFF"/>
        </w:rPr>
        <w:t>政策，宣传</w:t>
      </w:r>
      <w:r>
        <w:rPr>
          <w:rFonts w:hint="eastAsia" w:ascii="仿宋" w:hAnsi="仿宋" w:eastAsia="仿宋" w:cs="仿宋"/>
          <w:i w:val="0"/>
          <w:caps w:val="0"/>
          <w:color w:val="auto"/>
          <w:spacing w:val="0"/>
          <w:sz w:val="32"/>
          <w:szCs w:val="32"/>
          <w:shd w:val="clear" w:color="auto" w:fill="FFFFFF"/>
          <w:lang w:eastAsia="zh-CN"/>
        </w:rPr>
        <w:t>规划</w:t>
      </w:r>
      <w:r>
        <w:rPr>
          <w:rFonts w:hint="eastAsia" w:ascii="仿宋" w:hAnsi="仿宋" w:eastAsia="仿宋" w:cs="仿宋"/>
          <w:i w:val="0"/>
          <w:caps w:val="0"/>
          <w:color w:val="auto"/>
          <w:spacing w:val="0"/>
          <w:sz w:val="32"/>
          <w:szCs w:val="32"/>
          <w:shd w:val="clear" w:color="auto" w:fill="FFFFFF"/>
        </w:rPr>
        <w:t>内容及</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实施中的经验和成就，努力营造关爱儿童、有利于儿童发展的社会氛围。</w:t>
      </w:r>
      <w:r>
        <w:rPr>
          <w:rFonts w:hint="default" w:ascii="仿宋" w:hAnsi="仿宋" w:eastAsia="仿宋" w:cs="仿宋"/>
          <w:i w:val="0"/>
          <w:caps w:val="0"/>
          <w:color w:val="auto"/>
          <w:spacing w:val="0"/>
          <w:sz w:val="32"/>
          <w:szCs w:val="32"/>
          <w:shd w:val="clear" w:color="auto" w:fill="FFFFFF"/>
        </w:rPr>
        <w:t>将习近平总书记关于</w:t>
      </w:r>
      <w:r>
        <w:rPr>
          <w:rFonts w:hint="eastAsia" w:ascii="仿宋" w:hAnsi="仿宋" w:eastAsia="仿宋" w:cs="仿宋"/>
          <w:i w:val="0"/>
          <w:caps w:val="0"/>
          <w:color w:val="auto"/>
          <w:spacing w:val="0"/>
          <w:sz w:val="32"/>
          <w:szCs w:val="32"/>
          <w:shd w:val="clear" w:color="auto" w:fill="FFFFFF"/>
          <w:lang w:eastAsia="zh-CN"/>
        </w:rPr>
        <w:t>儿童</w:t>
      </w:r>
      <w:r>
        <w:rPr>
          <w:rFonts w:hint="default" w:ascii="仿宋" w:hAnsi="仿宋" w:eastAsia="仿宋" w:cs="仿宋"/>
          <w:i w:val="0"/>
          <w:caps w:val="0"/>
          <w:color w:val="auto"/>
          <w:spacing w:val="0"/>
          <w:sz w:val="32"/>
          <w:szCs w:val="32"/>
          <w:shd w:val="clear" w:color="auto" w:fill="FFFFFF"/>
        </w:rPr>
        <w:t>和</w:t>
      </w:r>
      <w:r>
        <w:rPr>
          <w:rFonts w:hint="eastAsia" w:ascii="仿宋" w:hAnsi="仿宋" w:eastAsia="仿宋" w:cs="仿宋"/>
          <w:i w:val="0"/>
          <w:caps w:val="0"/>
          <w:color w:val="auto"/>
          <w:spacing w:val="0"/>
          <w:sz w:val="32"/>
          <w:szCs w:val="32"/>
          <w:shd w:val="clear" w:color="auto" w:fill="FFFFFF"/>
          <w:lang w:eastAsia="zh-CN"/>
        </w:rPr>
        <w:t>儿童</w:t>
      </w:r>
      <w:r>
        <w:rPr>
          <w:rFonts w:hint="default" w:ascii="仿宋" w:hAnsi="仿宋" w:eastAsia="仿宋" w:cs="仿宋"/>
          <w:i w:val="0"/>
          <w:caps w:val="0"/>
          <w:color w:val="auto"/>
          <w:spacing w:val="0"/>
          <w:sz w:val="32"/>
          <w:szCs w:val="32"/>
          <w:shd w:val="clear" w:color="auto" w:fill="FFFFFF"/>
        </w:rPr>
        <w:t>工作的重要论述，儿童优先原则有关内容及相关法律法规政策纳入各级干部学习内容，将实施</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rPr>
        <w:t>所需知识纳入培训计划，举办多层次、多形式培训，增强政府相关部门、机构和人员实施</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rPr>
        <w:t>的责任意识和能力。</w:t>
      </w:r>
    </w:p>
    <w:p>
      <w:pPr>
        <w:pStyle w:val="6"/>
        <w:ind w:firstLine="643" w:firstLineChars="200"/>
        <w:rPr>
          <w:rFonts w:hint="default" w:ascii="仿宋" w:hAnsi="仿宋" w:eastAsia="仿宋" w:cs="仿宋"/>
          <w:i w:val="0"/>
          <w:caps w:val="0"/>
          <w:color w:val="auto"/>
          <w:spacing w:val="0"/>
          <w:sz w:val="32"/>
          <w:szCs w:val="32"/>
          <w:shd w:val="clear" w:color="auto" w:fill="FFFFFF"/>
          <w:lang w:val="en-US" w:eastAsia="zh-CN"/>
        </w:rPr>
      </w:pPr>
      <w:r>
        <w:rPr>
          <w:rFonts w:hint="eastAsia" w:ascii="楷体" w:hAnsi="楷体" w:eastAsia="楷体" w:cs="宋体"/>
          <w:b/>
          <w:bCs/>
          <w:sz w:val="32"/>
          <w:szCs w:val="32"/>
          <w:lang w:val="en-US" w:eastAsia="zh-CN"/>
        </w:rPr>
        <w:t>（十）坚持和创新规划实施的有效做法。</w:t>
      </w:r>
      <w:r>
        <w:rPr>
          <w:rFonts w:hint="default" w:ascii="仿宋" w:hAnsi="仿宋" w:eastAsia="仿宋" w:cs="仿宋"/>
          <w:i w:val="0"/>
          <w:caps w:val="0"/>
          <w:color w:val="auto"/>
          <w:spacing w:val="0"/>
          <w:sz w:val="32"/>
          <w:szCs w:val="32"/>
          <w:shd w:val="clear" w:color="auto" w:fill="FFFFFF"/>
          <w:lang w:val="en-US" w:eastAsia="zh-CN"/>
        </w:rPr>
        <w:t>贯彻新发展理念，坚持问题导向、目标导向、结果导向相统一，构建促进儿童发展的政策体系，完善儿童权利保障机制。按年度推动妇儿工委成员单位开展为</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办实事项目。通过分类指导、示范先行，总结推广好做法好经验。鼓励社会各界广泛参与</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实施，鼓励企事业单位、社会组织、慈善机构和公益人士参与保障</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合法权益、促进</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发展的工作。通过政府购买服务等方式，发挥社会力量推进</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实施的作用。鼓励</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参与</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实施，提高</w:t>
      </w:r>
      <w:r>
        <w:rPr>
          <w:rFonts w:hint="eastAsia" w:ascii="仿宋" w:hAnsi="仿宋" w:eastAsia="仿宋" w:cs="仿宋"/>
          <w:i w:val="0"/>
          <w:caps w:val="0"/>
          <w:color w:val="auto"/>
          <w:spacing w:val="0"/>
          <w:sz w:val="32"/>
          <w:szCs w:val="32"/>
          <w:shd w:val="clear" w:color="auto" w:fill="FFFFFF"/>
          <w:lang w:val="en-US" w:eastAsia="zh-CN"/>
        </w:rPr>
        <w:t>儿童</w:t>
      </w:r>
      <w:r>
        <w:rPr>
          <w:rFonts w:hint="default" w:ascii="仿宋" w:hAnsi="仿宋" w:eastAsia="仿宋" w:cs="仿宋"/>
          <w:i w:val="0"/>
          <w:caps w:val="0"/>
          <w:color w:val="auto"/>
          <w:spacing w:val="0"/>
          <w:sz w:val="32"/>
          <w:szCs w:val="32"/>
          <w:shd w:val="clear" w:color="auto" w:fill="FFFFFF"/>
          <w:lang w:val="en-US" w:eastAsia="zh-CN"/>
        </w:rPr>
        <w:t>在参与</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val="en-US" w:eastAsia="zh-CN"/>
        </w:rPr>
        <w:t>实施中实现自身全面发展的意识和能力。</w:t>
      </w:r>
    </w:p>
    <w:p>
      <w:pPr>
        <w:pStyle w:val="6"/>
        <w:ind w:firstLine="640" w:firstLineChars="200"/>
        <w:rPr>
          <w:rFonts w:hint="eastAsia" w:ascii="黑体" w:hAnsi="黑体" w:eastAsia="黑体" w:cs="黑体"/>
          <w:sz w:val="32"/>
          <w:szCs w:val="32"/>
        </w:rPr>
      </w:pPr>
      <w:bookmarkStart w:id="50" w:name="_Toc18409"/>
      <w:bookmarkStart w:id="51" w:name="_Toc18377"/>
      <w:r>
        <w:rPr>
          <w:rFonts w:hint="eastAsia" w:ascii="黑体" w:hAnsi="黑体" w:eastAsia="黑体" w:cs="黑体"/>
          <w:sz w:val="32"/>
          <w:szCs w:val="32"/>
        </w:rPr>
        <w:t>四、监测评估</w:t>
      </w:r>
      <w:bookmarkEnd w:id="50"/>
      <w:bookmarkEnd w:id="51"/>
    </w:p>
    <w:p>
      <w:pPr>
        <w:pStyle w:val="6"/>
        <w:ind w:firstLine="643" w:firstLineChars="200"/>
        <w:rPr>
          <w:rFonts w:hint="eastAsia"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eastAsia="zh-CN"/>
        </w:rPr>
        <w:t>(一)加强监测评估制度建设。</w:t>
      </w:r>
      <w:r>
        <w:rPr>
          <w:rFonts w:hint="eastAsia" w:ascii="仿宋" w:hAnsi="仿宋" w:eastAsia="仿宋" w:cs="仿宋"/>
          <w:i w:val="0"/>
          <w:caps w:val="0"/>
          <w:color w:val="auto"/>
          <w:spacing w:val="0"/>
          <w:sz w:val="32"/>
          <w:szCs w:val="32"/>
          <w:shd w:val="clear" w:color="auto" w:fill="FFFFFF"/>
        </w:rPr>
        <w:t>对</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实施实行年度监测、中期评估、终期评估。</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统计部门牵头组织开展年度监测，</w:t>
      </w:r>
      <w:r>
        <w:rPr>
          <w:rFonts w:hint="eastAsia" w:ascii="仿宋" w:hAnsi="仿宋" w:eastAsia="仿宋" w:cs="仿宋"/>
          <w:i w:val="0"/>
          <w:caps w:val="0"/>
          <w:color w:val="auto"/>
          <w:spacing w:val="0"/>
          <w:sz w:val="32"/>
          <w:szCs w:val="32"/>
          <w:shd w:val="clear" w:color="auto" w:fill="FFFFFF"/>
          <w:lang w:val="en-US" w:eastAsia="zh-CN"/>
        </w:rPr>
        <w:t>旗妇儿工委成员单位、</w:t>
      </w:r>
      <w:r>
        <w:rPr>
          <w:rFonts w:hint="eastAsia" w:ascii="仿宋" w:hAnsi="仿宋" w:eastAsia="仿宋" w:cs="仿宋"/>
          <w:i w:val="0"/>
          <w:caps w:val="0"/>
          <w:color w:val="auto"/>
          <w:spacing w:val="0"/>
          <w:sz w:val="32"/>
          <w:szCs w:val="32"/>
          <w:shd w:val="clear" w:color="auto" w:fill="FFFFFF"/>
        </w:rPr>
        <w:t>相关部门向</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统计部门报送年度监测数据，及时收集、分析反映儿童发展状况的相关数据和信息。</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妇儿工委组织开展中期、终期评估，妇儿工委成员单位、相关部门及机构向</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妇儿工委提交中期、终期评估报告。通过评估</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了解掌握</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实施进程和儿童发展状况，系统分析评价</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目标达标情况，评判</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策略措施的实施效果，总结有益经验，找出突出问题，预测发展趋势，提出对策建议。监测评估工作所需经费纳入财政预算。</w:t>
      </w:r>
    </w:p>
    <w:p>
      <w:pPr>
        <w:pStyle w:val="6"/>
        <w:keepNext w:val="0"/>
        <w:keepLines w:val="0"/>
        <w:pageBreakBefore w:val="0"/>
        <w:kinsoku/>
        <w:wordWrap/>
        <w:overflowPunct/>
        <w:topLinePunct w:val="0"/>
        <w:autoSpaceDE/>
        <w:autoSpaceDN/>
        <w:bidi w:val="0"/>
        <w:adjustRightInd/>
        <w:snapToGrid/>
        <w:spacing w:line="560" w:lineRule="atLeast"/>
        <w:ind w:firstLine="803"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eastAsia="zh-CN"/>
        </w:rPr>
        <w:t>(二)加强监测评估工作组织领导。</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妇儿工委设立监测评估领导小组，由</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妇儿工委及相关部门负责人组成，负责监测评估工作</w:t>
      </w:r>
      <w:r>
        <w:rPr>
          <w:rFonts w:hint="eastAsia" w:ascii="仿宋" w:hAnsi="仿宋" w:eastAsia="仿宋" w:cs="仿宋"/>
          <w:i w:val="0"/>
          <w:caps w:val="0"/>
          <w:color w:val="auto"/>
          <w:spacing w:val="0"/>
          <w:sz w:val="32"/>
          <w:szCs w:val="32"/>
          <w:shd w:val="clear" w:color="auto" w:fill="FFFFFF"/>
          <w:lang w:eastAsia="zh-CN"/>
        </w:rPr>
        <w:t>的组织领导、</w:t>
      </w:r>
      <w:r>
        <w:rPr>
          <w:rFonts w:hint="eastAsia" w:ascii="仿宋" w:hAnsi="仿宋" w:eastAsia="仿宋" w:cs="仿宋"/>
          <w:i w:val="0"/>
          <w:caps w:val="0"/>
          <w:color w:val="auto"/>
          <w:spacing w:val="0"/>
          <w:sz w:val="32"/>
          <w:szCs w:val="32"/>
          <w:shd w:val="clear" w:color="auto" w:fill="FFFFFF"/>
        </w:rPr>
        <w:t>监测评估方案</w:t>
      </w:r>
      <w:r>
        <w:rPr>
          <w:rFonts w:hint="eastAsia" w:ascii="仿宋" w:hAnsi="仿宋" w:eastAsia="仿宋" w:cs="仿宋"/>
          <w:i w:val="0"/>
          <w:caps w:val="0"/>
          <w:color w:val="auto"/>
          <w:spacing w:val="0"/>
          <w:sz w:val="32"/>
          <w:szCs w:val="32"/>
          <w:shd w:val="clear" w:color="auto" w:fill="FFFFFF"/>
          <w:lang w:eastAsia="zh-CN"/>
        </w:rPr>
        <w:t>的审批、</w:t>
      </w:r>
      <w:r>
        <w:rPr>
          <w:rFonts w:hint="eastAsia" w:ascii="仿宋" w:hAnsi="仿宋" w:eastAsia="仿宋" w:cs="仿宋"/>
          <w:i w:val="0"/>
          <w:caps w:val="0"/>
          <w:color w:val="auto"/>
          <w:spacing w:val="0"/>
          <w:sz w:val="32"/>
          <w:szCs w:val="32"/>
          <w:shd w:val="clear" w:color="auto" w:fill="FFFFFF"/>
        </w:rPr>
        <w:t>监测评估报告</w:t>
      </w:r>
      <w:r>
        <w:rPr>
          <w:rFonts w:hint="eastAsia" w:ascii="仿宋" w:hAnsi="仿宋" w:eastAsia="仿宋" w:cs="仿宋"/>
          <w:i w:val="0"/>
          <w:caps w:val="0"/>
          <w:color w:val="auto"/>
          <w:spacing w:val="0"/>
          <w:sz w:val="32"/>
          <w:szCs w:val="32"/>
          <w:shd w:val="clear" w:color="auto" w:fill="FFFFFF"/>
          <w:lang w:eastAsia="zh-CN"/>
        </w:rPr>
        <w:t>的</w:t>
      </w:r>
      <w:r>
        <w:rPr>
          <w:rFonts w:hint="eastAsia" w:ascii="仿宋" w:hAnsi="仿宋" w:eastAsia="仿宋" w:cs="仿宋"/>
          <w:i w:val="0"/>
          <w:caps w:val="0"/>
          <w:color w:val="auto"/>
          <w:spacing w:val="0"/>
          <w:sz w:val="32"/>
          <w:szCs w:val="32"/>
          <w:shd w:val="clear" w:color="auto" w:fill="FFFFFF"/>
        </w:rPr>
        <w:t>审核等。领导小组下设监测组和评估组。</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监测组由</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统计部门牵</w:t>
      </w:r>
      <w:r>
        <w:rPr>
          <w:rFonts w:hint="eastAsia" w:ascii="仿宋" w:hAnsi="仿宋" w:eastAsia="仿宋" w:cs="仿宋"/>
          <w:i w:val="0"/>
          <w:caps w:val="0"/>
          <w:color w:val="auto"/>
          <w:spacing w:val="0"/>
          <w:sz w:val="32"/>
          <w:szCs w:val="32"/>
          <w:shd w:val="clear" w:color="auto" w:fill="FFFFFF"/>
          <w:lang w:eastAsia="zh-CN"/>
        </w:rPr>
        <w:t>头，</w:t>
      </w:r>
      <w:r>
        <w:rPr>
          <w:rFonts w:hint="default" w:ascii="仿宋" w:hAnsi="仿宋" w:eastAsia="仿宋" w:cs="仿宋"/>
          <w:i w:val="0"/>
          <w:caps w:val="0"/>
          <w:color w:val="auto"/>
          <w:spacing w:val="0"/>
          <w:sz w:val="32"/>
          <w:szCs w:val="32"/>
          <w:shd w:val="clear" w:color="auto" w:fill="FFFFFF"/>
          <w:lang w:eastAsia="zh-CN"/>
        </w:rPr>
        <w:t>相关部门负责</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lang w:eastAsia="zh-CN"/>
        </w:rPr>
        <w:t>统计监测的人员组成，</w:t>
      </w:r>
      <w:r>
        <w:rPr>
          <w:rFonts w:hint="eastAsia" w:ascii="仿宋" w:hAnsi="仿宋" w:eastAsia="仿宋" w:cs="仿宋"/>
          <w:i w:val="0"/>
          <w:caps w:val="0"/>
          <w:color w:val="auto"/>
          <w:spacing w:val="0"/>
          <w:sz w:val="32"/>
          <w:szCs w:val="32"/>
          <w:shd w:val="clear" w:color="auto" w:fill="FFFFFF"/>
          <w:lang w:eastAsia="zh-CN"/>
        </w:rPr>
        <w:t>负责</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lang w:eastAsia="zh-CN"/>
        </w:rPr>
        <w:t>监测工作的组织</w:t>
      </w:r>
      <w:r>
        <w:rPr>
          <w:rFonts w:hint="eastAsia" w:ascii="仿宋" w:hAnsi="仿宋" w:eastAsia="仿宋" w:cs="仿宋"/>
          <w:i w:val="0"/>
          <w:caps w:val="0"/>
          <w:color w:val="auto"/>
          <w:spacing w:val="0"/>
          <w:sz w:val="32"/>
          <w:szCs w:val="32"/>
          <w:shd w:val="clear" w:color="auto" w:fill="FFFFFF"/>
        </w:rPr>
        <w:t>、指导和培训，制定监测方案、监测指标体系，收集、分析数据和信息，向</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妇儿工委提交年度、中期和终期监测报告，编辑出版年度儿童统计资料等。监测组成员负责统筹协调本部门</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实施监测、分析、数据上报、分年龄指标完善等工作。</w:t>
      </w:r>
    </w:p>
    <w:p>
      <w:pPr>
        <w:pStyle w:val="6"/>
        <w:keepNext w:val="0"/>
        <w:keepLines w:val="0"/>
        <w:pageBreakBefore w:val="0"/>
        <w:kinsoku/>
        <w:wordWrap/>
        <w:overflowPunct/>
        <w:topLinePunct w:val="0"/>
        <w:autoSpaceDE/>
        <w:autoSpaceDN/>
        <w:bidi w:val="0"/>
        <w:adjustRightInd/>
        <w:snapToGrid/>
        <w:spacing w:line="560" w:lineRule="atLeast"/>
        <w:ind w:firstLine="800" w:firstLineChars="25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评估组由</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妇儿工委办公室牵头，由相关部门负责</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实施的人员组成，负责评估工作的组织、指导和培训，制定评估方案，组织开展评估工作，向</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妇儿工委提交中期和终期评估报告。评估组成员负责统筹协调本部门</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实施自我评估工作，参加妇儿工委组织的评估工作。支持评估组</w:t>
      </w:r>
      <w:r>
        <w:rPr>
          <w:rFonts w:hint="eastAsia" w:ascii="仿宋" w:hAnsi="仿宋" w:eastAsia="仿宋" w:cs="仿宋"/>
          <w:i w:val="0"/>
          <w:caps w:val="0"/>
          <w:color w:val="auto"/>
          <w:spacing w:val="0"/>
          <w:sz w:val="32"/>
          <w:szCs w:val="32"/>
          <w:shd w:val="clear" w:color="auto" w:fill="FFFFFF"/>
          <w:lang w:eastAsia="zh-CN"/>
        </w:rPr>
        <w:t>相关部门</w:t>
      </w:r>
      <w:r>
        <w:rPr>
          <w:rFonts w:hint="eastAsia" w:ascii="仿宋" w:hAnsi="仿宋" w:eastAsia="仿宋" w:cs="仿宋"/>
          <w:i w:val="0"/>
          <w:caps w:val="0"/>
          <w:color w:val="auto"/>
          <w:spacing w:val="0"/>
          <w:sz w:val="32"/>
          <w:szCs w:val="32"/>
          <w:shd w:val="clear" w:color="auto" w:fill="FFFFFF"/>
        </w:rPr>
        <w:t>结合工作，就儿童</w:t>
      </w:r>
      <w:r>
        <w:rPr>
          <w:rFonts w:hint="eastAsia" w:ascii="仿宋" w:hAnsi="仿宋" w:eastAsia="仿宋" w:cs="仿宋"/>
          <w:i w:val="0"/>
          <w:caps w:val="0"/>
          <w:color w:val="auto"/>
          <w:spacing w:val="0"/>
          <w:sz w:val="32"/>
          <w:szCs w:val="32"/>
          <w:shd w:val="clear" w:color="auto" w:fill="FFFFFF"/>
          <w:lang w:eastAsia="zh-CN"/>
        </w:rPr>
        <w:t>保护</w:t>
      </w:r>
      <w:r>
        <w:rPr>
          <w:rFonts w:hint="eastAsia" w:ascii="仿宋" w:hAnsi="仿宋" w:eastAsia="仿宋" w:cs="仿宋"/>
          <w:i w:val="0"/>
          <w:caps w:val="0"/>
          <w:color w:val="auto"/>
          <w:spacing w:val="0"/>
          <w:sz w:val="32"/>
          <w:szCs w:val="32"/>
          <w:shd w:val="clear" w:color="auto" w:fill="FFFFFF"/>
        </w:rPr>
        <w:t>与发展中的突出问题开展专项调查、评估，结果可作为</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中期和终期评估</w:t>
      </w:r>
      <w:r>
        <w:rPr>
          <w:rFonts w:hint="eastAsia" w:ascii="仿宋" w:hAnsi="仿宋" w:eastAsia="仿宋" w:cs="仿宋"/>
          <w:i w:val="0"/>
          <w:caps w:val="0"/>
          <w:color w:val="auto"/>
          <w:spacing w:val="0"/>
          <w:sz w:val="32"/>
          <w:szCs w:val="32"/>
          <w:shd w:val="clear" w:color="auto" w:fill="FFFFFF"/>
          <w:lang w:eastAsia="zh-CN"/>
        </w:rPr>
        <w:t>参考</w:t>
      </w:r>
      <w:r>
        <w:rPr>
          <w:rFonts w:hint="eastAsia" w:ascii="仿宋" w:hAnsi="仿宋" w:eastAsia="仿宋" w:cs="仿宋"/>
          <w:i w:val="0"/>
          <w:caps w:val="0"/>
          <w:color w:val="auto"/>
          <w:spacing w:val="0"/>
          <w:sz w:val="32"/>
          <w:szCs w:val="32"/>
          <w:shd w:val="clear" w:color="auto" w:fill="FFFFFF"/>
        </w:rPr>
        <w:t>。</w:t>
      </w:r>
    </w:p>
    <w:p>
      <w:pPr>
        <w:pStyle w:val="6"/>
        <w:numPr>
          <w:ilvl w:val="0"/>
          <w:numId w:val="0"/>
        </w:num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val="en-US" w:eastAsia="zh-CN"/>
        </w:rPr>
        <w:t>（三）加强儿童发展统计监测工作。</w:t>
      </w:r>
      <w:r>
        <w:rPr>
          <w:rFonts w:hint="eastAsia" w:ascii="仿宋" w:hAnsi="仿宋" w:eastAsia="仿宋" w:cs="仿宋"/>
          <w:i w:val="0"/>
          <w:caps w:val="0"/>
          <w:color w:val="auto"/>
          <w:spacing w:val="0"/>
          <w:sz w:val="32"/>
          <w:szCs w:val="32"/>
          <w:shd w:val="clear" w:color="auto" w:fill="FFFFFF"/>
        </w:rPr>
        <w:t>规范完善</w:t>
      </w:r>
      <w:r>
        <w:rPr>
          <w:rFonts w:hint="eastAsia" w:ascii="仿宋" w:hAnsi="仿宋" w:eastAsia="仿宋" w:cs="仿宋"/>
          <w:i w:val="0"/>
          <w:caps w:val="0"/>
          <w:color w:val="auto"/>
          <w:spacing w:val="0"/>
          <w:sz w:val="32"/>
          <w:szCs w:val="32"/>
          <w:shd w:val="clear" w:color="auto" w:fill="FFFFFF"/>
          <w:lang w:eastAsia="zh-CN"/>
        </w:rPr>
        <w:t>儿童发展</w:t>
      </w:r>
      <w:r>
        <w:rPr>
          <w:rFonts w:hint="eastAsia" w:ascii="仿宋" w:hAnsi="仿宋" w:eastAsia="仿宋" w:cs="仿宋"/>
          <w:i w:val="0"/>
          <w:caps w:val="0"/>
          <w:color w:val="auto"/>
          <w:spacing w:val="0"/>
          <w:sz w:val="32"/>
          <w:szCs w:val="32"/>
          <w:shd w:val="clear" w:color="auto" w:fill="FFFFFF"/>
        </w:rPr>
        <w:t>统计监测指标体系，根据需要调整扩充儿童发展统计指标，纳入各级政府及相关部门常规统计以及统计调查制度，推进儿童发展统计监测制度化建设。建立儿童发展统计监测数据库。鼓励支持相关部门对儿童发展缺项数据开展专项统计调查。</w:t>
      </w:r>
    </w:p>
    <w:p>
      <w:pPr>
        <w:pStyle w:val="6"/>
        <w:numPr>
          <w:ilvl w:val="0"/>
          <w:numId w:val="0"/>
        </w:num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eastAsia="zh-CN"/>
        </w:rPr>
        <w:t>（四）提升监测评估工作能力和水平。</w:t>
      </w:r>
      <w:r>
        <w:rPr>
          <w:rFonts w:hint="eastAsia" w:ascii="仿宋" w:hAnsi="仿宋" w:eastAsia="仿宋" w:cs="仿宋"/>
          <w:i w:val="0"/>
          <w:caps w:val="0"/>
          <w:color w:val="auto"/>
          <w:spacing w:val="0"/>
          <w:sz w:val="32"/>
          <w:szCs w:val="32"/>
          <w:shd w:val="clear" w:color="auto" w:fill="FFFFFF"/>
        </w:rPr>
        <w:t>加强监测评估工作培训和部门协作，规范监测数据收集渠道、报送方式，提高数据质量。运用互联网和大数据等，丰富儿童发展和分年龄统计信息。科学设计评估方案和评估方法</w:t>
      </w:r>
      <w:r>
        <w:rPr>
          <w:rFonts w:hint="eastAsia" w:ascii="仿宋" w:hAnsi="仿宋" w:eastAsia="仿宋" w:cs="仿宋"/>
          <w:i w:val="0"/>
          <w:caps w:val="0"/>
          <w:color w:val="auto"/>
          <w:spacing w:val="0"/>
          <w:sz w:val="32"/>
          <w:szCs w:val="32"/>
          <w:shd w:val="clear" w:color="auto" w:fill="FFFFFF"/>
          <w:lang w:eastAsia="zh-CN"/>
        </w:rPr>
        <w:t>，</w:t>
      </w:r>
      <w:r>
        <w:rPr>
          <w:rFonts w:hint="eastAsia" w:ascii="仿宋" w:hAnsi="仿宋" w:eastAsia="仿宋" w:cs="仿宋"/>
          <w:i w:val="0"/>
          <w:caps w:val="0"/>
          <w:color w:val="auto"/>
          <w:spacing w:val="0"/>
          <w:sz w:val="32"/>
          <w:szCs w:val="32"/>
          <w:shd w:val="clear" w:color="auto" w:fill="FFFFFF"/>
        </w:rPr>
        <w:t>提升监测评估工作的科学化、标准化、专业化水平。</w:t>
      </w:r>
    </w:p>
    <w:p>
      <w:pPr>
        <w:pStyle w:val="6"/>
        <w:numPr>
          <w:ilvl w:val="0"/>
          <w:numId w:val="0"/>
        </w:numPr>
        <w:ind w:firstLine="643" w:firstLineChars="200"/>
        <w:rPr>
          <w:rFonts w:hint="default" w:ascii="仿宋" w:hAnsi="仿宋" w:eastAsia="仿宋" w:cs="仿宋"/>
          <w:i w:val="0"/>
          <w:caps w:val="0"/>
          <w:color w:val="auto"/>
          <w:spacing w:val="0"/>
          <w:sz w:val="32"/>
          <w:szCs w:val="32"/>
          <w:shd w:val="clear" w:color="auto" w:fill="FFFFFF"/>
        </w:rPr>
      </w:pPr>
      <w:r>
        <w:rPr>
          <w:rFonts w:hint="eastAsia" w:ascii="楷体" w:hAnsi="楷体" w:eastAsia="楷体" w:cs="宋体"/>
          <w:b/>
          <w:bCs/>
          <w:sz w:val="32"/>
          <w:szCs w:val="32"/>
          <w:lang w:eastAsia="zh-CN"/>
        </w:rPr>
        <w:t>（五）</w:t>
      </w:r>
      <w:r>
        <w:rPr>
          <w:rFonts w:ascii="楷体" w:hAnsi="楷体" w:eastAsia="楷体" w:cs="宋体"/>
          <w:b/>
          <w:bCs/>
          <w:sz w:val="32"/>
          <w:szCs w:val="32"/>
        </w:rPr>
        <w:t>有效利用监测评估成果。</w:t>
      </w:r>
      <w:r>
        <w:rPr>
          <w:rFonts w:hint="eastAsia" w:ascii="仿宋" w:hAnsi="仿宋" w:eastAsia="仿宋" w:cs="仿宋"/>
          <w:i w:val="0"/>
          <w:caps w:val="0"/>
          <w:color w:val="auto"/>
          <w:spacing w:val="0"/>
          <w:sz w:val="32"/>
          <w:szCs w:val="32"/>
          <w:shd w:val="clear" w:color="auto" w:fill="FFFFFF"/>
        </w:rPr>
        <w:t>发挥监测评估结果服务决策的作用，定期向</w:t>
      </w:r>
      <w:r>
        <w:rPr>
          <w:rFonts w:hint="eastAsia" w:ascii="仿宋" w:hAnsi="仿宋" w:eastAsia="仿宋" w:cs="仿宋"/>
          <w:i w:val="0"/>
          <w:caps w:val="0"/>
          <w:color w:val="auto"/>
          <w:spacing w:val="0"/>
          <w:sz w:val="32"/>
          <w:szCs w:val="32"/>
          <w:shd w:val="clear" w:color="auto" w:fill="FFFFFF"/>
          <w:lang w:val="en-US" w:eastAsia="zh-CN"/>
        </w:rPr>
        <w:t>旗</w:t>
      </w:r>
      <w:r>
        <w:rPr>
          <w:rFonts w:hint="eastAsia" w:ascii="仿宋" w:hAnsi="仿宋" w:eastAsia="仿宋" w:cs="仿宋"/>
          <w:i w:val="0"/>
          <w:caps w:val="0"/>
          <w:color w:val="auto"/>
          <w:spacing w:val="0"/>
          <w:sz w:val="32"/>
          <w:szCs w:val="32"/>
          <w:shd w:val="clear" w:color="auto" w:fill="FFFFFF"/>
        </w:rPr>
        <w:t>人民政府及相关部门报送监测评估情况，为决策提供依据。建立监测评估报告交流、反馈和发布机制。加强监测评估结果的研判和运用，对预计达标困难、波动较大的监测指标及时预警，对评估中发现的突出问题和</w:t>
      </w:r>
      <w:r>
        <w:rPr>
          <w:rFonts w:hint="eastAsia" w:ascii="仿宋" w:hAnsi="仿宋" w:eastAsia="仿宋" w:cs="仿宋"/>
          <w:i w:val="0"/>
          <w:caps w:val="0"/>
          <w:color w:val="auto"/>
          <w:spacing w:val="0"/>
          <w:sz w:val="32"/>
          <w:szCs w:val="32"/>
          <w:shd w:val="clear" w:color="auto" w:fill="FFFFFF"/>
          <w:lang w:eastAsia="zh-CN"/>
        </w:rPr>
        <w:t>薄弱环节</w:t>
      </w:r>
      <w:r>
        <w:rPr>
          <w:rFonts w:hint="eastAsia" w:ascii="仿宋" w:hAnsi="仿宋" w:eastAsia="仿宋" w:cs="仿宋"/>
          <w:i w:val="0"/>
          <w:caps w:val="0"/>
          <w:color w:val="auto"/>
          <w:spacing w:val="0"/>
          <w:sz w:val="32"/>
          <w:szCs w:val="32"/>
          <w:shd w:val="clear" w:color="auto" w:fill="FFFFFF"/>
        </w:rPr>
        <w:t>及时提出对策建议，对好做法好经验及时总结推广。运用</w:t>
      </w:r>
      <w:r>
        <w:rPr>
          <w:rFonts w:hint="eastAsia" w:ascii="仿宋" w:hAnsi="仿宋" w:eastAsia="仿宋" w:cs="仿宋"/>
          <w:i w:val="0"/>
          <w:caps w:val="0"/>
          <w:color w:val="auto"/>
          <w:spacing w:val="0"/>
          <w:sz w:val="32"/>
          <w:szCs w:val="32"/>
          <w:shd w:val="clear" w:color="auto" w:fill="FFFFFF"/>
          <w:lang w:eastAsia="zh-CN"/>
        </w:rPr>
        <w:t>监测</w:t>
      </w:r>
      <w:r>
        <w:rPr>
          <w:rFonts w:hint="eastAsia" w:ascii="仿宋" w:hAnsi="仿宋" w:eastAsia="仿宋" w:cs="仿宋"/>
          <w:i w:val="0"/>
          <w:caps w:val="0"/>
          <w:color w:val="auto"/>
          <w:spacing w:val="0"/>
          <w:sz w:val="32"/>
          <w:szCs w:val="32"/>
          <w:shd w:val="clear" w:color="auto" w:fill="FFFFFF"/>
        </w:rPr>
        <w:t>评估结果指导下一阶段</w:t>
      </w:r>
      <w:r>
        <w:rPr>
          <w:rFonts w:hint="eastAsia" w:ascii="仿宋" w:hAnsi="仿宋" w:eastAsia="仿宋" w:cs="仿宋"/>
          <w:i w:val="0"/>
          <w:caps w:val="0"/>
          <w:color w:val="auto"/>
          <w:spacing w:val="0"/>
          <w:sz w:val="32"/>
          <w:szCs w:val="32"/>
          <w:shd w:val="clear" w:color="auto" w:fill="FFFFFF"/>
          <w:lang w:val="en-US" w:eastAsia="zh-CN"/>
        </w:rPr>
        <w:t>规划</w:t>
      </w:r>
      <w:r>
        <w:rPr>
          <w:rFonts w:hint="eastAsia" w:ascii="仿宋" w:hAnsi="仿宋" w:eastAsia="仿宋" w:cs="仿宋"/>
          <w:i w:val="0"/>
          <w:caps w:val="0"/>
          <w:color w:val="auto"/>
          <w:spacing w:val="0"/>
          <w:sz w:val="32"/>
          <w:szCs w:val="32"/>
          <w:shd w:val="clear" w:color="auto" w:fill="FFFFFF"/>
        </w:rPr>
        <w:t>实施工作。</w:t>
      </w:r>
      <w:r>
        <w:rPr>
          <w:rFonts w:hint="default" w:ascii="仿宋" w:hAnsi="仿宋" w:eastAsia="仿宋" w:cs="仿宋"/>
          <w:i w:val="0"/>
          <w:caps w:val="0"/>
          <w:color w:val="auto"/>
          <w:spacing w:val="0"/>
          <w:sz w:val="32"/>
          <w:szCs w:val="32"/>
          <w:shd w:val="clear" w:color="auto" w:fill="FFFFFF"/>
        </w:rPr>
        <w:t>实现</w:t>
      </w:r>
      <w:r>
        <w:rPr>
          <w:rFonts w:hint="eastAsia" w:ascii="仿宋" w:hAnsi="仿宋" w:eastAsia="仿宋" w:cs="仿宋"/>
          <w:i w:val="0"/>
          <w:caps w:val="0"/>
          <w:color w:val="auto"/>
          <w:spacing w:val="0"/>
          <w:sz w:val="32"/>
          <w:szCs w:val="32"/>
          <w:shd w:val="clear" w:color="auto" w:fill="FFFFFF"/>
          <w:lang w:val="en-US" w:eastAsia="zh-CN"/>
        </w:rPr>
        <w:t>规划</w:t>
      </w:r>
      <w:r>
        <w:rPr>
          <w:rFonts w:hint="default" w:ascii="仿宋" w:hAnsi="仿宋" w:eastAsia="仿宋" w:cs="仿宋"/>
          <w:i w:val="0"/>
          <w:caps w:val="0"/>
          <w:color w:val="auto"/>
          <w:spacing w:val="0"/>
          <w:sz w:val="32"/>
          <w:szCs w:val="32"/>
          <w:shd w:val="clear" w:color="auto" w:fill="FFFFFF"/>
        </w:rPr>
        <w:t>实施常态化监测、动态化预警、精准化干预、高质量推进。</w:t>
      </w:r>
    </w:p>
    <w:p>
      <w:pPr>
        <w:pStyle w:val="6"/>
        <w:numPr>
          <w:ilvl w:val="0"/>
          <w:numId w:val="0"/>
        </w:numPr>
        <w:ind w:firstLine="560" w:firstLineChars="200"/>
        <w:rPr>
          <w:rFonts w:hint="default" w:ascii="宋体" w:hAnsi="宋体" w:eastAsia="宋体" w:cs="宋体"/>
          <w:sz w:val="28"/>
          <w:szCs w:val="28"/>
        </w:rPr>
      </w:pPr>
    </w:p>
    <w:bookmarkEnd w:id="40"/>
    <w:bookmarkEnd w:id="41"/>
    <w:bookmarkEnd w:id="42"/>
    <w:p>
      <w:pPr>
        <w:snapToGrid w:val="0"/>
        <w:spacing w:line="420" w:lineRule="auto"/>
        <w:contextualSpacing/>
        <w:rPr>
          <w:rFonts w:ascii="宋体" w:hAnsi="宋体" w:eastAsia="宋体" w:cs="宋体"/>
          <w:sz w:val="28"/>
          <w:szCs w:val="28"/>
        </w:rPr>
      </w:pPr>
    </w:p>
    <w:sectPr>
      <w:footerReference r:id="rId7" w:type="default"/>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723574"/>
    </w:sdtPr>
    <w:sdtEndPr>
      <w:rPr>
        <w:rFonts w:ascii="宋体" w:hAnsi="宋体" w:eastAsia="宋体"/>
        <w:sz w:val="24"/>
        <w:szCs w:val="24"/>
      </w:rPr>
    </w:sdtEndPr>
    <w:sdtContent>
      <w:p>
        <w:pPr>
          <w:pStyle w:val="1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900388"/>
    </w:sdtPr>
    <w:sdtEndPr>
      <w:rPr>
        <w:rFonts w:ascii="宋体" w:hAnsi="宋体" w:eastAsia="宋体"/>
        <w:sz w:val="24"/>
        <w:szCs w:val="24"/>
      </w:rPr>
    </w:sdtEndPr>
    <w:sdtContent>
      <w:p>
        <w:pPr>
          <w:pStyle w:val="10"/>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4"/>
        <w:szCs w:val="24"/>
      </w:rPr>
    </w:pPr>
    <w:r>
      <w:rPr>
        <w:sz w:val="24"/>
      </w:rPr>
      <w:pict>
        <v:shape id="文本框 1"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- 1 -</w:t>
                </w:r>
                <w:r>
                  <w:rPr>
                    <w:rFonts w:ascii="宋体" w:hAnsi="宋体" w:eastAsia="宋体"/>
                    <w:sz w:val="24"/>
                    <w:szCs w:val="24"/>
                  </w:rPr>
                  <w:fldChar w:fldCharType="end"/>
                </w:r>
                <w:r>
                  <w:rPr>
                    <w:rFonts w:ascii="宋体" w:hAnsi="宋体" w:eastAsia="宋体"/>
                    <w:sz w:val="24"/>
                    <w:szCs w:val="24"/>
                  </w:rPr>
                  <w:t xml:space="preserve"> —</w:t>
                </w:r>
              </w:p>
            </w:txbxContent>
          </v:textbox>
        </v:shape>
      </w:pic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4"/>
        <w:szCs w:val="24"/>
      </w:rPr>
    </w:pPr>
    <w:r>
      <w:rPr>
        <w:sz w:val="24"/>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rPr>
                  <w:t>- 4 -</w:t>
                </w:r>
                <w:r>
                  <w:rPr>
                    <w:rFonts w:ascii="宋体" w:hAnsi="宋体" w:eastAsia="宋体"/>
                    <w:sz w:val="24"/>
                    <w:szCs w:val="24"/>
                  </w:rPr>
                  <w:fldChar w:fldCharType="end"/>
                </w:r>
                <w:r>
                  <w:rPr>
                    <w:rFonts w:ascii="宋体" w:hAnsi="宋体" w:eastAsia="宋体"/>
                    <w:sz w:val="24"/>
                    <w:szCs w:val="24"/>
                  </w:rPr>
                  <w:t xml:space="preserve"> —</w:t>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WI0NGVhZjBmZTQ1ZTM5MjJlYTA1MDAwZmJkM2VjOTkifQ=="/>
  </w:docVars>
  <w:rsids>
    <w:rsidRoot w:val="00DC3DA2"/>
    <w:rsid w:val="00003F87"/>
    <w:rsid w:val="000149A1"/>
    <w:rsid w:val="00042076"/>
    <w:rsid w:val="00047650"/>
    <w:rsid w:val="00061469"/>
    <w:rsid w:val="00063158"/>
    <w:rsid w:val="00064851"/>
    <w:rsid w:val="00064B66"/>
    <w:rsid w:val="0006535F"/>
    <w:rsid w:val="000657DA"/>
    <w:rsid w:val="00066B17"/>
    <w:rsid w:val="000733D3"/>
    <w:rsid w:val="00074C86"/>
    <w:rsid w:val="0008130C"/>
    <w:rsid w:val="000875B5"/>
    <w:rsid w:val="0009684C"/>
    <w:rsid w:val="000973D8"/>
    <w:rsid w:val="000A1EF6"/>
    <w:rsid w:val="000A2F0B"/>
    <w:rsid w:val="000A5684"/>
    <w:rsid w:val="000A57D8"/>
    <w:rsid w:val="000A5FF6"/>
    <w:rsid w:val="000A634F"/>
    <w:rsid w:val="000A732F"/>
    <w:rsid w:val="000A795E"/>
    <w:rsid w:val="000B6727"/>
    <w:rsid w:val="000C1678"/>
    <w:rsid w:val="000C1E25"/>
    <w:rsid w:val="000C67CE"/>
    <w:rsid w:val="000D4A72"/>
    <w:rsid w:val="000D545A"/>
    <w:rsid w:val="000E1411"/>
    <w:rsid w:val="000E2EDD"/>
    <w:rsid w:val="000F215C"/>
    <w:rsid w:val="000F26EE"/>
    <w:rsid w:val="001100F1"/>
    <w:rsid w:val="00111B08"/>
    <w:rsid w:val="0011294A"/>
    <w:rsid w:val="00114B3D"/>
    <w:rsid w:val="00116C85"/>
    <w:rsid w:val="0012002B"/>
    <w:rsid w:val="00120E2B"/>
    <w:rsid w:val="0012316B"/>
    <w:rsid w:val="00127F69"/>
    <w:rsid w:val="00133ACC"/>
    <w:rsid w:val="0013635A"/>
    <w:rsid w:val="00137A51"/>
    <w:rsid w:val="0016220F"/>
    <w:rsid w:val="00164B37"/>
    <w:rsid w:val="001651E5"/>
    <w:rsid w:val="00174738"/>
    <w:rsid w:val="00177BC2"/>
    <w:rsid w:val="00183EF2"/>
    <w:rsid w:val="001A10B3"/>
    <w:rsid w:val="001A46EF"/>
    <w:rsid w:val="001A7A46"/>
    <w:rsid w:val="001B6FFB"/>
    <w:rsid w:val="001C3924"/>
    <w:rsid w:val="001C638F"/>
    <w:rsid w:val="001C7577"/>
    <w:rsid w:val="001D15C4"/>
    <w:rsid w:val="001D3C00"/>
    <w:rsid w:val="001D5A66"/>
    <w:rsid w:val="001D6082"/>
    <w:rsid w:val="001E5154"/>
    <w:rsid w:val="001E6AA3"/>
    <w:rsid w:val="001F6173"/>
    <w:rsid w:val="00223705"/>
    <w:rsid w:val="00231CE2"/>
    <w:rsid w:val="00232FC8"/>
    <w:rsid w:val="00242316"/>
    <w:rsid w:val="00243A40"/>
    <w:rsid w:val="002507B3"/>
    <w:rsid w:val="00255287"/>
    <w:rsid w:val="00255AA3"/>
    <w:rsid w:val="002622E3"/>
    <w:rsid w:val="00264F2A"/>
    <w:rsid w:val="00270EB2"/>
    <w:rsid w:val="002719DA"/>
    <w:rsid w:val="0027592A"/>
    <w:rsid w:val="0028218C"/>
    <w:rsid w:val="00284D65"/>
    <w:rsid w:val="00297C75"/>
    <w:rsid w:val="002A16BA"/>
    <w:rsid w:val="002A45D8"/>
    <w:rsid w:val="002B0619"/>
    <w:rsid w:val="002B5A40"/>
    <w:rsid w:val="002D1181"/>
    <w:rsid w:val="002D3731"/>
    <w:rsid w:val="002E6999"/>
    <w:rsid w:val="002F215F"/>
    <w:rsid w:val="002F2EFD"/>
    <w:rsid w:val="00313B95"/>
    <w:rsid w:val="00327FA4"/>
    <w:rsid w:val="003374FB"/>
    <w:rsid w:val="00345B69"/>
    <w:rsid w:val="00346894"/>
    <w:rsid w:val="003468B3"/>
    <w:rsid w:val="00346AFB"/>
    <w:rsid w:val="003514F6"/>
    <w:rsid w:val="0035511C"/>
    <w:rsid w:val="00355F4C"/>
    <w:rsid w:val="003569A2"/>
    <w:rsid w:val="00360580"/>
    <w:rsid w:val="0037150C"/>
    <w:rsid w:val="0037598D"/>
    <w:rsid w:val="003823D2"/>
    <w:rsid w:val="00387CD8"/>
    <w:rsid w:val="00393BA6"/>
    <w:rsid w:val="003A02BC"/>
    <w:rsid w:val="003B022C"/>
    <w:rsid w:val="003B1D33"/>
    <w:rsid w:val="003B1DAC"/>
    <w:rsid w:val="003C1923"/>
    <w:rsid w:val="003D644D"/>
    <w:rsid w:val="003E45B4"/>
    <w:rsid w:val="003E6530"/>
    <w:rsid w:val="003F1E2D"/>
    <w:rsid w:val="004039D9"/>
    <w:rsid w:val="00410F29"/>
    <w:rsid w:val="00411A05"/>
    <w:rsid w:val="00413D66"/>
    <w:rsid w:val="00423BE5"/>
    <w:rsid w:val="00426566"/>
    <w:rsid w:val="00426E9C"/>
    <w:rsid w:val="00427066"/>
    <w:rsid w:val="00435E6B"/>
    <w:rsid w:val="00441978"/>
    <w:rsid w:val="00444B6B"/>
    <w:rsid w:val="004520AD"/>
    <w:rsid w:val="00460B5C"/>
    <w:rsid w:val="004623C2"/>
    <w:rsid w:val="00473C99"/>
    <w:rsid w:val="00475662"/>
    <w:rsid w:val="0049265B"/>
    <w:rsid w:val="004A2115"/>
    <w:rsid w:val="004A37EC"/>
    <w:rsid w:val="004A6E72"/>
    <w:rsid w:val="004A7DC2"/>
    <w:rsid w:val="004B41E3"/>
    <w:rsid w:val="004B432D"/>
    <w:rsid w:val="004B65A4"/>
    <w:rsid w:val="004C6001"/>
    <w:rsid w:val="004E11EE"/>
    <w:rsid w:val="004E14BA"/>
    <w:rsid w:val="004E4905"/>
    <w:rsid w:val="004E709D"/>
    <w:rsid w:val="004F210A"/>
    <w:rsid w:val="004F32B6"/>
    <w:rsid w:val="0050023C"/>
    <w:rsid w:val="005014CE"/>
    <w:rsid w:val="00506B6E"/>
    <w:rsid w:val="0051133E"/>
    <w:rsid w:val="0051225E"/>
    <w:rsid w:val="00544EA3"/>
    <w:rsid w:val="00547563"/>
    <w:rsid w:val="00547ECD"/>
    <w:rsid w:val="005579AB"/>
    <w:rsid w:val="005646AC"/>
    <w:rsid w:val="00570D7E"/>
    <w:rsid w:val="00581987"/>
    <w:rsid w:val="00583B5B"/>
    <w:rsid w:val="00587916"/>
    <w:rsid w:val="0059425D"/>
    <w:rsid w:val="005B7592"/>
    <w:rsid w:val="005E2909"/>
    <w:rsid w:val="005F4985"/>
    <w:rsid w:val="005F4D2C"/>
    <w:rsid w:val="00615275"/>
    <w:rsid w:val="0061780E"/>
    <w:rsid w:val="00621123"/>
    <w:rsid w:val="00630609"/>
    <w:rsid w:val="00641B70"/>
    <w:rsid w:val="0064486E"/>
    <w:rsid w:val="0064776E"/>
    <w:rsid w:val="00647915"/>
    <w:rsid w:val="00652769"/>
    <w:rsid w:val="00655876"/>
    <w:rsid w:val="006638A0"/>
    <w:rsid w:val="0066585F"/>
    <w:rsid w:val="006731F3"/>
    <w:rsid w:val="00676F38"/>
    <w:rsid w:val="00680A51"/>
    <w:rsid w:val="00684924"/>
    <w:rsid w:val="00686F1D"/>
    <w:rsid w:val="006943AD"/>
    <w:rsid w:val="006A2371"/>
    <w:rsid w:val="006A5B63"/>
    <w:rsid w:val="006C37C5"/>
    <w:rsid w:val="006C48CE"/>
    <w:rsid w:val="006D03B5"/>
    <w:rsid w:val="006D0DC7"/>
    <w:rsid w:val="006D2200"/>
    <w:rsid w:val="006D33DC"/>
    <w:rsid w:val="006D4FA0"/>
    <w:rsid w:val="006E1DA5"/>
    <w:rsid w:val="006F48F7"/>
    <w:rsid w:val="006F5136"/>
    <w:rsid w:val="006F605A"/>
    <w:rsid w:val="00705E45"/>
    <w:rsid w:val="00706690"/>
    <w:rsid w:val="007150BA"/>
    <w:rsid w:val="007233B9"/>
    <w:rsid w:val="00723F1C"/>
    <w:rsid w:val="00741F64"/>
    <w:rsid w:val="007540BE"/>
    <w:rsid w:val="0075580F"/>
    <w:rsid w:val="00756AC8"/>
    <w:rsid w:val="00761EC6"/>
    <w:rsid w:val="00763790"/>
    <w:rsid w:val="00776E8A"/>
    <w:rsid w:val="00781A4E"/>
    <w:rsid w:val="00785C58"/>
    <w:rsid w:val="007917F4"/>
    <w:rsid w:val="00791A6C"/>
    <w:rsid w:val="007A53FF"/>
    <w:rsid w:val="007C6F69"/>
    <w:rsid w:val="007C7000"/>
    <w:rsid w:val="007D1FF1"/>
    <w:rsid w:val="007D2CA8"/>
    <w:rsid w:val="007D3C25"/>
    <w:rsid w:val="007D64C3"/>
    <w:rsid w:val="007E2919"/>
    <w:rsid w:val="007E3791"/>
    <w:rsid w:val="007E4340"/>
    <w:rsid w:val="007E45E5"/>
    <w:rsid w:val="007E5162"/>
    <w:rsid w:val="007E6495"/>
    <w:rsid w:val="007E7E47"/>
    <w:rsid w:val="007F6AAC"/>
    <w:rsid w:val="008009A0"/>
    <w:rsid w:val="008079AD"/>
    <w:rsid w:val="00810006"/>
    <w:rsid w:val="00812307"/>
    <w:rsid w:val="008178EE"/>
    <w:rsid w:val="00820933"/>
    <w:rsid w:val="00822549"/>
    <w:rsid w:val="00834020"/>
    <w:rsid w:val="00850E52"/>
    <w:rsid w:val="0086442C"/>
    <w:rsid w:val="00865BC7"/>
    <w:rsid w:val="00867427"/>
    <w:rsid w:val="0087068B"/>
    <w:rsid w:val="00876DA9"/>
    <w:rsid w:val="008A74F3"/>
    <w:rsid w:val="008B690B"/>
    <w:rsid w:val="008C1C52"/>
    <w:rsid w:val="008C3D57"/>
    <w:rsid w:val="008D4456"/>
    <w:rsid w:val="008E2230"/>
    <w:rsid w:val="008F585A"/>
    <w:rsid w:val="009105AB"/>
    <w:rsid w:val="009108CA"/>
    <w:rsid w:val="009121B4"/>
    <w:rsid w:val="009134F1"/>
    <w:rsid w:val="00915B93"/>
    <w:rsid w:val="009175A3"/>
    <w:rsid w:val="00917880"/>
    <w:rsid w:val="00923B0F"/>
    <w:rsid w:val="00932F5D"/>
    <w:rsid w:val="00954B8A"/>
    <w:rsid w:val="00956722"/>
    <w:rsid w:val="00957E22"/>
    <w:rsid w:val="009600DD"/>
    <w:rsid w:val="00961739"/>
    <w:rsid w:val="0096480F"/>
    <w:rsid w:val="00966355"/>
    <w:rsid w:val="00975987"/>
    <w:rsid w:val="0098255E"/>
    <w:rsid w:val="00994076"/>
    <w:rsid w:val="009A0F68"/>
    <w:rsid w:val="009A351F"/>
    <w:rsid w:val="009A4BE9"/>
    <w:rsid w:val="009A4DB6"/>
    <w:rsid w:val="009A7FCE"/>
    <w:rsid w:val="009C63CA"/>
    <w:rsid w:val="009C77A5"/>
    <w:rsid w:val="009D6260"/>
    <w:rsid w:val="009E4DFA"/>
    <w:rsid w:val="009E6FE0"/>
    <w:rsid w:val="009F0093"/>
    <w:rsid w:val="00A00F9D"/>
    <w:rsid w:val="00A03CB3"/>
    <w:rsid w:val="00A10E10"/>
    <w:rsid w:val="00A138CD"/>
    <w:rsid w:val="00A16CB5"/>
    <w:rsid w:val="00A16F71"/>
    <w:rsid w:val="00A321CD"/>
    <w:rsid w:val="00A3316B"/>
    <w:rsid w:val="00A409F1"/>
    <w:rsid w:val="00A42470"/>
    <w:rsid w:val="00A57256"/>
    <w:rsid w:val="00A57A7F"/>
    <w:rsid w:val="00A57C5B"/>
    <w:rsid w:val="00A60A99"/>
    <w:rsid w:val="00A80E88"/>
    <w:rsid w:val="00A91F04"/>
    <w:rsid w:val="00A96FF0"/>
    <w:rsid w:val="00A972EE"/>
    <w:rsid w:val="00AA4341"/>
    <w:rsid w:val="00AA721C"/>
    <w:rsid w:val="00AB072D"/>
    <w:rsid w:val="00AB6810"/>
    <w:rsid w:val="00AB6AC5"/>
    <w:rsid w:val="00AC00FC"/>
    <w:rsid w:val="00AD00D3"/>
    <w:rsid w:val="00AD5D5A"/>
    <w:rsid w:val="00AD7EBB"/>
    <w:rsid w:val="00AE6D80"/>
    <w:rsid w:val="00AF313F"/>
    <w:rsid w:val="00AF4AE4"/>
    <w:rsid w:val="00B01B11"/>
    <w:rsid w:val="00B0762C"/>
    <w:rsid w:val="00B12889"/>
    <w:rsid w:val="00B16C84"/>
    <w:rsid w:val="00B2519D"/>
    <w:rsid w:val="00B3569A"/>
    <w:rsid w:val="00B37D66"/>
    <w:rsid w:val="00B44C69"/>
    <w:rsid w:val="00B50564"/>
    <w:rsid w:val="00B50932"/>
    <w:rsid w:val="00B50E69"/>
    <w:rsid w:val="00B53C84"/>
    <w:rsid w:val="00B53F61"/>
    <w:rsid w:val="00B550B5"/>
    <w:rsid w:val="00B6050D"/>
    <w:rsid w:val="00B61F45"/>
    <w:rsid w:val="00B7147D"/>
    <w:rsid w:val="00B72F7C"/>
    <w:rsid w:val="00B73E6C"/>
    <w:rsid w:val="00B94235"/>
    <w:rsid w:val="00B94B72"/>
    <w:rsid w:val="00B952D8"/>
    <w:rsid w:val="00BA68C3"/>
    <w:rsid w:val="00BA71B7"/>
    <w:rsid w:val="00BC06EC"/>
    <w:rsid w:val="00BC3C3B"/>
    <w:rsid w:val="00BC4874"/>
    <w:rsid w:val="00BD0165"/>
    <w:rsid w:val="00BD3492"/>
    <w:rsid w:val="00BD5E21"/>
    <w:rsid w:val="00BD699F"/>
    <w:rsid w:val="00BE0F4C"/>
    <w:rsid w:val="00BE2371"/>
    <w:rsid w:val="00BF0B38"/>
    <w:rsid w:val="00BF3019"/>
    <w:rsid w:val="00C01B56"/>
    <w:rsid w:val="00C03E7E"/>
    <w:rsid w:val="00C05648"/>
    <w:rsid w:val="00C1297A"/>
    <w:rsid w:val="00C13765"/>
    <w:rsid w:val="00C172B5"/>
    <w:rsid w:val="00C348C9"/>
    <w:rsid w:val="00C40984"/>
    <w:rsid w:val="00C42C35"/>
    <w:rsid w:val="00C5298E"/>
    <w:rsid w:val="00C537C5"/>
    <w:rsid w:val="00C540E3"/>
    <w:rsid w:val="00C54156"/>
    <w:rsid w:val="00C56D75"/>
    <w:rsid w:val="00C72B59"/>
    <w:rsid w:val="00C72DE6"/>
    <w:rsid w:val="00C736A3"/>
    <w:rsid w:val="00C73D4A"/>
    <w:rsid w:val="00C82183"/>
    <w:rsid w:val="00C86EBD"/>
    <w:rsid w:val="00CB76D9"/>
    <w:rsid w:val="00CB7723"/>
    <w:rsid w:val="00CC40DA"/>
    <w:rsid w:val="00CC531C"/>
    <w:rsid w:val="00CD1E4B"/>
    <w:rsid w:val="00D142A7"/>
    <w:rsid w:val="00D21CB8"/>
    <w:rsid w:val="00D2487D"/>
    <w:rsid w:val="00D356D7"/>
    <w:rsid w:val="00D377DE"/>
    <w:rsid w:val="00D4020E"/>
    <w:rsid w:val="00D409CE"/>
    <w:rsid w:val="00D41C2D"/>
    <w:rsid w:val="00D444F4"/>
    <w:rsid w:val="00D46188"/>
    <w:rsid w:val="00D54153"/>
    <w:rsid w:val="00D61088"/>
    <w:rsid w:val="00D6320D"/>
    <w:rsid w:val="00D66208"/>
    <w:rsid w:val="00D71EA6"/>
    <w:rsid w:val="00D904CC"/>
    <w:rsid w:val="00D95796"/>
    <w:rsid w:val="00DA79A6"/>
    <w:rsid w:val="00DA7C0C"/>
    <w:rsid w:val="00DB1A21"/>
    <w:rsid w:val="00DC3DA2"/>
    <w:rsid w:val="00DD5B5E"/>
    <w:rsid w:val="00DD728F"/>
    <w:rsid w:val="00DE1BFD"/>
    <w:rsid w:val="00DE49B0"/>
    <w:rsid w:val="00DE4DA7"/>
    <w:rsid w:val="00DF46BB"/>
    <w:rsid w:val="00E113F8"/>
    <w:rsid w:val="00E30493"/>
    <w:rsid w:val="00E33772"/>
    <w:rsid w:val="00E337EC"/>
    <w:rsid w:val="00E34017"/>
    <w:rsid w:val="00E35C76"/>
    <w:rsid w:val="00E365AC"/>
    <w:rsid w:val="00E42A7B"/>
    <w:rsid w:val="00E453FA"/>
    <w:rsid w:val="00E46F3D"/>
    <w:rsid w:val="00E5275C"/>
    <w:rsid w:val="00E53969"/>
    <w:rsid w:val="00E579D5"/>
    <w:rsid w:val="00E60A9E"/>
    <w:rsid w:val="00E61977"/>
    <w:rsid w:val="00E857BE"/>
    <w:rsid w:val="00E97072"/>
    <w:rsid w:val="00EA292A"/>
    <w:rsid w:val="00EA4A25"/>
    <w:rsid w:val="00EA58E7"/>
    <w:rsid w:val="00EA60E3"/>
    <w:rsid w:val="00EB2805"/>
    <w:rsid w:val="00EB5997"/>
    <w:rsid w:val="00EB6904"/>
    <w:rsid w:val="00EB6B88"/>
    <w:rsid w:val="00EC2B67"/>
    <w:rsid w:val="00EC3A28"/>
    <w:rsid w:val="00EC6A00"/>
    <w:rsid w:val="00EC7278"/>
    <w:rsid w:val="00ED087D"/>
    <w:rsid w:val="00ED2EE3"/>
    <w:rsid w:val="00EE15E2"/>
    <w:rsid w:val="00EE46A5"/>
    <w:rsid w:val="00EE58F0"/>
    <w:rsid w:val="00EE6DF2"/>
    <w:rsid w:val="00EE7B00"/>
    <w:rsid w:val="00F02577"/>
    <w:rsid w:val="00F21062"/>
    <w:rsid w:val="00F211BD"/>
    <w:rsid w:val="00F40658"/>
    <w:rsid w:val="00F46A25"/>
    <w:rsid w:val="00F508CD"/>
    <w:rsid w:val="00F5738E"/>
    <w:rsid w:val="00F65C29"/>
    <w:rsid w:val="00F809D3"/>
    <w:rsid w:val="00F83473"/>
    <w:rsid w:val="00F900FA"/>
    <w:rsid w:val="00F90172"/>
    <w:rsid w:val="00F90858"/>
    <w:rsid w:val="00F9206B"/>
    <w:rsid w:val="00F939CD"/>
    <w:rsid w:val="00F96AA1"/>
    <w:rsid w:val="00FB5E38"/>
    <w:rsid w:val="00FB7705"/>
    <w:rsid w:val="00FC0692"/>
    <w:rsid w:val="00FC297E"/>
    <w:rsid w:val="00FC2FFF"/>
    <w:rsid w:val="00FC7893"/>
    <w:rsid w:val="00FD1205"/>
    <w:rsid w:val="00FD51BB"/>
    <w:rsid w:val="00FE3204"/>
    <w:rsid w:val="00FE6FC7"/>
    <w:rsid w:val="00FF636D"/>
    <w:rsid w:val="00FF7980"/>
    <w:rsid w:val="02903CE4"/>
    <w:rsid w:val="02AB78A7"/>
    <w:rsid w:val="03DD8503"/>
    <w:rsid w:val="072FD60E"/>
    <w:rsid w:val="07F06E9E"/>
    <w:rsid w:val="07FF26C8"/>
    <w:rsid w:val="0B96080D"/>
    <w:rsid w:val="0BF38750"/>
    <w:rsid w:val="0BFF0058"/>
    <w:rsid w:val="0DBF4CA1"/>
    <w:rsid w:val="0E855450"/>
    <w:rsid w:val="0E9CF344"/>
    <w:rsid w:val="0EBFE07A"/>
    <w:rsid w:val="0EFF789C"/>
    <w:rsid w:val="0F470CF5"/>
    <w:rsid w:val="0F4DE488"/>
    <w:rsid w:val="0FB9E8A3"/>
    <w:rsid w:val="0FBF186A"/>
    <w:rsid w:val="0FF37B6C"/>
    <w:rsid w:val="0FFFD3C2"/>
    <w:rsid w:val="0FFFF48D"/>
    <w:rsid w:val="11621A79"/>
    <w:rsid w:val="11CC3396"/>
    <w:rsid w:val="11DFA88F"/>
    <w:rsid w:val="13630E68"/>
    <w:rsid w:val="13A6B425"/>
    <w:rsid w:val="13FB1964"/>
    <w:rsid w:val="13FE09E0"/>
    <w:rsid w:val="14437A9C"/>
    <w:rsid w:val="145851F2"/>
    <w:rsid w:val="155DED04"/>
    <w:rsid w:val="156E30E2"/>
    <w:rsid w:val="159BBFA8"/>
    <w:rsid w:val="159DB98A"/>
    <w:rsid w:val="15FBF13A"/>
    <w:rsid w:val="15FF5503"/>
    <w:rsid w:val="16493207"/>
    <w:rsid w:val="16F6849B"/>
    <w:rsid w:val="16F6EFA0"/>
    <w:rsid w:val="16FF6AB2"/>
    <w:rsid w:val="17494A1B"/>
    <w:rsid w:val="1764153C"/>
    <w:rsid w:val="17AD42C0"/>
    <w:rsid w:val="17BAB9F9"/>
    <w:rsid w:val="17C7339E"/>
    <w:rsid w:val="17DA7A38"/>
    <w:rsid w:val="17DE3EAB"/>
    <w:rsid w:val="17EF158C"/>
    <w:rsid w:val="17FF12B1"/>
    <w:rsid w:val="17FF8F34"/>
    <w:rsid w:val="17FFE528"/>
    <w:rsid w:val="18AA2EF2"/>
    <w:rsid w:val="193F54D0"/>
    <w:rsid w:val="194DE963"/>
    <w:rsid w:val="19BBD8A3"/>
    <w:rsid w:val="1A3F6FB9"/>
    <w:rsid w:val="1AF43F73"/>
    <w:rsid w:val="1B4F3D44"/>
    <w:rsid w:val="1B742343"/>
    <w:rsid w:val="1B7FC1D0"/>
    <w:rsid w:val="1B7FD9E2"/>
    <w:rsid w:val="1B807AFB"/>
    <w:rsid w:val="1B878953"/>
    <w:rsid w:val="1BAE73EC"/>
    <w:rsid w:val="1BCD7D37"/>
    <w:rsid w:val="1BED41B6"/>
    <w:rsid w:val="1BEFDC0B"/>
    <w:rsid w:val="1BF7E167"/>
    <w:rsid w:val="1CF790DD"/>
    <w:rsid w:val="1D735EE9"/>
    <w:rsid w:val="1D7F39B2"/>
    <w:rsid w:val="1D7FC58B"/>
    <w:rsid w:val="1DBF949B"/>
    <w:rsid w:val="1DEF17AE"/>
    <w:rsid w:val="1DEFD95B"/>
    <w:rsid w:val="1DFBE124"/>
    <w:rsid w:val="1E5EB606"/>
    <w:rsid w:val="1E6FFBF1"/>
    <w:rsid w:val="1E7AC44D"/>
    <w:rsid w:val="1E9768FA"/>
    <w:rsid w:val="1EDEE49E"/>
    <w:rsid w:val="1EEEE56C"/>
    <w:rsid w:val="1EFB5E78"/>
    <w:rsid w:val="1EFD0401"/>
    <w:rsid w:val="1EFFED7A"/>
    <w:rsid w:val="1F226CEB"/>
    <w:rsid w:val="1F5B82A3"/>
    <w:rsid w:val="1F5E9DF7"/>
    <w:rsid w:val="1F5F5CA4"/>
    <w:rsid w:val="1F6F8197"/>
    <w:rsid w:val="1F7B72F5"/>
    <w:rsid w:val="1F7D2AB9"/>
    <w:rsid w:val="1F87E5E0"/>
    <w:rsid w:val="1FBA7106"/>
    <w:rsid w:val="1FBDACE7"/>
    <w:rsid w:val="1FBF81E3"/>
    <w:rsid w:val="1FCF4448"/>
    <w:rsid w:val="1FDD24A5"/>
    <w:rsid w:val="1FDFE591"/>
    <w:rsid w:val="1FF5A211"/>
    <w:rsid w:val="1FFE084F"/>
    <w:rsid w:val="1FFE09D4"/>
    <w:rsid w:val="1FFF3C2D"/>
    <w:rsid w:val="1FFF6C72"/>
    <w:rsid w:val="1FFFA762"/>
    <w:rsid w:val="20B10652"/>
    <w:rsid w:val="212B1308"/>
    <w:rsid w:val="235AEEFE"/>
    <w:rsid w:val="23EFBE0F"/>
    <w:rsid w:val="23FDF47F"/>
    <w:rsid w:val="23FFE803"/>
    <w:rsid w:val="2412732E"/>
    <w:rsid w:val="24FBE5F5"/>
    <w:rsid w:val="254453EC"/>
    <w:rsid w:val="25ED4C84"/>
    <w:rsid w:val="260B4A2F"/>
    <w:rsid w:val="263B532A"/>
    <w:rsid w:val="266F9A45"/>
    <w:rsid w:val="267F8089"/>
    <w:rsid w:val="26FB8505"/>
    <w:rsid w:val="26FDB73C"/>
    <w:rsid w:val="26FE529E"/>
    <w:rsid w:val="272B97BE"/>
    <w:rsid w:val="27769612"/>
    <w:rsid w:val="27BDAEA2"/>
    <w:rsid w:val="27CBDC1B"/>
    <w:rsid w:val="27DC9C9C"/>
    <w:rsid w:val="27F5B542"/>
    <w:rsid w:val="27F7CABE"/>
    <w:rsid w:val="28263532"/>
    <w:rsid w:val="285A74F6"/>
    <w:rsid w:val="28BFBB84"/>
    <w:rsid w:val="28D70B46"/>
    <w:rsid w:val="28D77753"/>
    <w:rsid w:val="29BF9AD5"/>
    <w:rsid w:val="29F3FC40"/>
    <w:rsid w:val="29F73361"/>
    <w:rsid w:val="2A157B78"/>
    <w:rsid w:val="2ABE9289"/>
    <w:rsid w:val="2AD599F9"/>
    <w:rsid w:val="2AFC2AE6"/>
    <w:rsid w:val="2B45448D"/>
    <w:rsid w:val="2B4D8035"/>
    <w:rsid w:val="2B77F4C9"/>
    <w:rsid w:val="2B7D1EC4"/>
    <w:rsid w:val="2B7DFEC1"/>
    <w:rsid w:val="2BDD5DEB"/>
    <w:rsid w:val="2BEB127B"/>
    <w:rsid w:val="2BF7BF7C"/>
    <w:rsid w:val="2BFFA884"/>
    <w:rsid w:val="2BFFAA39"/>
    <w:rsid w:val="2C3E4AA2"/>
    <w:rsid w:val="2D2EC37A"/>
    <w:rsid w:val="2D3F84CB"/>
    <w:rsid w:val="2D7B2F71"/>
    <w:rsid w:val="2DDFB69D"/>
    <w:rsid w:val="2DF713F0"/>
    <w:rsid w:val="2DFF174F"/>
    <w:rsid w:val="2DFFCA6A"/>
    <w:rsid w:val="2E662357"/>
    <w:rsid w:val="2EB9AD65"/>
    <w:rsid w:val="2EBD3AC2"/>
    <w:rsid w:val="2EC580E7"/>
    <w:rsid w:val="2EF10D73"/>
    <w:rsid w:val="2EF20436"/>
    <w:rsid w:val="2EFB1372"/>
    <w:rsid w:val="2F6F411E"/>
    <w:rsid w:val="2F77A82E"/>
    <w:rsid w:val="2F7F485D"/>
    <w:rsid w:val="2F8573AA"/>
    <w:rsid w:val="2F97FECC"/>
    <w:rsid w:val="2FAF8780"/>
    <w:rsid w:val="2FAFD642"/>
    <w:rsid w:val="2FCEFB55"/>
    <w:rsid w:val="2FCF5198"/>
    <w:rsid w:val="2FCF7B6F"/>
    <w:rsid w:val="2FDEA36F"/>
    <w:rsid w:val="2FDEF8CC"/>
    <w:rsid w:val="2FEF424A"/>
    <w:rsid w:val="2FF43443"/>
    <w:rsid w:val="2FF5EE91"/>
    <w:rsid w:val="2FF72642"/>
    <w:rsid w:val="2FFB6A33"/>
    <w:rsid w:val="2FFCEAC8"/>
    <w:rsid w:val="2FFDA921"/>
    <w:rsid w:val="2FFEBB77"/>
    <w:rsid w:val="2FFF40C3"/>
    <w:rsid w:val="2FFF9F29"/>
    <w:rsid w:val="2FFFAE75"/>
    <w:rsid w:val="31336B36"/>
    <w:rsid w:val="315F9BCF"/>
    <w:rsid w:val="316BD259"/>
    <w:rsid w:val="31FB9F2B"/>
    <w:rsid w:val="32FF392D"/>
    <w:rsid w:val="33931602"/>
    <w:rsid w:val="33DD1C06"/>
    <w:rsid w:val="33DFEC41"/>
    <w:rsid w:val="33EB7CE3"/>
    <w:rsid w:val="33EF3913"/>
    <w:rsid w:val="34F7E710"/>
    <w:rsid w:val="34F9B480"/>
    <w:rsid w:val="34FFAD0D"/>
    <w:rsid w:val="357EF746"/>
    <w:rsid w:val="359FCF44"/>
    <w:rsid w:val="35BF05C2"/>
    <w:rsid w:val="35DBB76E"/>
    <w:rsid w:val="35F746F8"/>
    <w:rsid w:val="36034054"/>
    <w:rsid w:val="36581519"/>
    <w:rsid w:val="366FAC58"/>
    <w:rsid w:val="367B8032"/>
    <w:rsid w:val="36BF5881"/>
    <w:rsid w:val="36CF4A91"/>
    <w:rsid w:val="36EF7F38"/>
    <w:rsid w:val="3738B976"/>
    <w:rsid w:val="3746C7BC"/>
    <w:rsid w:val="375DC3AB"/>
    <w:rsid w:val="375F5F08"/>
    <w:rsid w:val="376E55AD"/>
    <w:rsid w:val="3777EAAF"/>
    <w:rsid w:val="377D7DF1"/>
    <w:rsid w:val="378FE2D9"/>
    <w:rsid w:val="379E45BC"/>
    <w:rsid w:val="37CB1079"/>
    <w:rsid w:val="37D2C126"/>
    <w:rsid w:val="37D59C18"/>
    <w:rsid w:val="37DE4CD6"/>
    <w:rsid w:val="37DFABC4"/>
    <w:rsid w:val="37E71B93"/>
    <w:rsid w:val="37F53358"/>
    <w:rsid w:val="37F79A6D"/>
    <w:rsid w:val="37FAA1E7"/>
    <w:rsid w:val="37FAB951"/>
    <w:rsid w:val="37FE6EF7"/>
    <w:rsid w:val="3832423B"/>
    <w:rsid w:val="38C3E60D"/>
    <w:rsid w:val="38D155B2"/>
    <w:rsid w:val="38E8CD1F"/>
    <w:rsid w:val="397A6B7D"/>
    <w:rsid w:val="397C666C"/>
    <w:rsid w:val="39BB6478"/>
    <w:rsid w:val="39D799CC"/>
    <w:rsid w:val="39DB196C"/>
    <w:rsid w:val="39DB1F35"/>
    <w:rsid w:val="39EF58A2"/>
    <w:rsid w:val="39FB3BD1"/>
    <w:rsid w:val="3A064DE8"/>
    <w:rsid w:val="3A371445"/>
    <w:rsid w:val="3A5A7029"/>
    <w:rsid w:val="3A661D2A"/>
    <w:rsid w:val="3A6967E0"/>
    <w:rsid w:val="3A6B292A"/>
    <w:rsid w:val="3A717C47"/>
    <w:rsid w:val="3AA5C78B"/>
    <w:rsid w:val="3ABFD769"/>
    <w:rsid w:val="3ADC072F"/>
    <w:rsid w:val="3ADFAD52"/>
    <w:rsid w:val="3AF3EDE7"/>
    <w:rsid w:val="3AF56A7C"/>
    <w:rsid w:val="3AF66E71"/>
    <w:rsid w:val="3B3FFB4E"/>
    <w:rsid w:val="3B5E1090"/>
    <w:rsid w:val="3B6CADBD"/>
    <w:rsid w:val="3B7F207B"/>
    <w:rsid w:val="3BCFC3F9"/>
    <w:rsid w:val="3BDBC4E9"/>
    <w:rsid w:val="3BDF11C9"/>
    <w:rsid w:val="3BDFCD0A"/>
    <w:rsid w:val="3BDFDBD3"/>
    <w:rsid w:val="3BE78B73"/>
    <w:rsid w:val="3BF56844"/>
    <w:rsid w:val="3BFB0BA2"/>
    <w:rsid w:val="3BFB790E"/>
    <w:rsid w:val="3BFBF0A5"/>
    <w:rsid w:val="3BFD122A"/>
    <w:rsid w:val="3BFF3A6C"/>
    <w:rsid w:val="3BFF4BA0"/>
    <w:rsid w:val="3BFF8699"/>
    <w:rsid w:val="3BFFC9D7"/>
    <w:rsid w:val="3C271EC7"/>
    <w:rsid w:val="3C332BEA"/>
    <w:rsid w:val="3C5F2037"/>
    <w:rsid w:val="3CAFC655"/>
    <w:rsid w:val="3CEFD233"/>
    <w:rsid w:val="3CF77964"/>
    <w:rsid w:val="3D0F8E04"/>
    <w:rsid w:val="3D1EABF0"/>
    <w:rsid w:val="3D21903D"/>
    <w:rsid w:val="3D3B0E16"/>
    <w:rsid w:val="3D3F9BFE"/>
    <w:rsid w:val="3D75517B"/>
    <w:rsid w:val="3D84355C"/>
    <w:rsid w:val="3D9C0B12"/>
    <w:rsid w:val="3D9E67F4"/>
    <w:rsid w:val="3DA583A6"/>
    <w:rsid w:val="3DBBB923"/>
    <w:rsid w:val="3DBFE151"/>
    <w:rsid w:val="3DBFFA5C"/>
    <w:rsid w:val="3DCFACF2"/>
    <w:rsid w:val="3DD6A79C"/>
    <w:rsid w:val="3DDC8D54"/>
    <w:rsid w:val="3DDEE658"/>
    <w:rsid w:val="3DE96EFA"/>
    <w:rsid w:val="3DEF9B2B"/>
    <w:rsid w:val="3DF3D194"/>
    <w:rsid w:val="3DF58C2D"/>
    <w:rsid w:val="3DF71F37"/>
    <w:rsid w:val="3DFA291C"/>
    <w:rsid w:val="3DFBC7CB"/>
    <w:rsid w:val="3DFD218F"/>
    <w:rsid w:val="3DFEAD49"/>
    <w:rsid w:val="3DFFE36A"/>
    <w:rsid w:val="3E3E97E7"/>
    <w:rsid w:val="3E5B67F3"/>
    <w:rsid w:val="3E6EB19F"/>
    <w:rsid w:val="3E6EF179"/>
    <w:rsid w:val="3E6FFC3C"/>
    <w:rsid w:val="3E7B9B5A"/>
    <w:rsid w:val="3E8D35FC"/>
    <w:rsid w:val="3E9643E9"/>
    <w:rsid w:val="3E9BC480"/>
    <w:rsid w:val="3E9E62A7"/>
    <w:rsid w:val="3EB73867"/>
    <w:rsid w:val="3EBE89AA"/>
    <w:rsid w:val="3EBF6BF1"/>
    <w:rsid w:val="3ECFA350"/>
    <w:rsid w:val="3EE714F9"/>
    <w:rsid w:val="3EEE58D5"/>
    <w:rsid w:val="3EEF0BAB"/>
    <w:rsid w:val="3EF6CAFF"/>
    <w:rsid w:val="3EF70DA8"/>
    <w:rsid w:val="3EF73FF3"/>
    <w:rsid w:val="3EF77D94"/>
    <w:rsid w:val="3EF913C1"/>
    <w:rsid w:val="3EFCC318"/>
    <w:rsid w:val="3F1CA3A5"/>
    <w:rsid w:val="3F2B085F"/>
    <w:rsid w:val="3F2FDD7B"/>
    <w:rsid w:val="3F3F3B6C"/>
    <w:rsid w:val="3F508878"/>
    <w:rsid w:val="3F5F363E"/>
    <w:rsid w:val="3F6AAD0E"/>
    <w:rsid w:val="3F6F521D"/>
    <w:rsid w:val="3F6FFC63"/>
    <w:rsid w:val="3F77E10B"/>
    <w:rsid w:val="3F794AD3"/>
    <w:rsid w:val="3F7B3957"/>
    <w:rsid w:val="3F7DE3FC"/>
    <w:rsid w:val="3F7ED98E"/>
    <w:rsid w:val="3F7F0FD2"/>
    <w:rsid w:val="3F7F3890"/>
    <w:rsid w:val="3F7F5361"/>
    <w:rsid w:val="3F7F74EE"/>
    <w:rsid w:val="3F7FD122"/>
    <w:rsid w:val="3F8BF595"/>
    <w:rsid w:val="3F8F1B50"/>
    <w:rsid w:val="3F998020"/>
    <w:rsid w:val="3F9B4224"/>
    <w:rsid w:val="3F9F8A83"/>
    <w:rsid w:val="3F9FA86E"/>
    <w:rsid w:val="3FAF5A9C"/>
    <w:rsid w:val="3FAF75F7"/>
    <w:rsid w:val="3FAFC341"/>
    <w:rsid w:val="3FBB8A97"/>
    <w:rsid w:val="3FBCC1F3"/>
    <w:rsid w:val="3FBF7055"/>
    <w:rsid w:val="3FBF8027"/>
    <w:rsid w:val="3FC5C206"/>
    <w:rsid w:val="3FCE1562"/>
    <w:rsid w:val="3FD5D785"/>
    <w:rsid w:val="3FD976C3"/>
    <w:rsid w:val="3FD9E769"/>
    <w:rsid w:val="3FDB4994"/>
    <w:rsid w:val="3FDB87E7"/>
    <w:rsid w:val="3FDFC6AD"/>
    <w:rsid w:val="3FEBC131"/>
    <w:rsid w:val="3FEDE7A2"/>
    <w:rsid w:val="3FEF438D"/>
    <w:rsid w:val="3FF3749B"/>
    <w:rsid w:val="3FF70A14"/>
    <w:rsid w:val="3FF7A8F8"/>
    <w:rsid w:val="3FF9F05E"/>
    <w:rsid w:val="3FFA98C4"/>
    <w:rsid w:val="3FFB611C"/>
    <w:rsid w:val="3FFB70A5"/>
    <w:rsid w:val="3FFD9730"/>
    <w:rsid w:val="3FFDBD66"/>
    <w:rsid w:val="3FFE9268"/>
    <w:rsid w:val="3FFEEB2C"/>
    <w:rsid w:val="3FFF010D"/>
    <w:rsid w:val="3FFF278E"/>
    <w:rsid w:val="3FFF6662"/>
    <w:rsid w:val="40073668"/>
    <w:rsid w:val="41CA80DC"/>
    <w:rsid w:val="41E768AD"/>
    <w:rsid w:val="43171E14"/>
    <w:rsid w:val="435D1C1F"/>
    <w:rsid w:val="441D78FE"/>
    <w:rsid w:val="443A03A1"/>
    <w:rsid w:val="443E95E9"/>
    <w:rsid w:val="444924A1"/>
    <w:rsid w:val="44534B8E"/>
    <w:rsid w:val="457FD80C"/>
    <w:rsid w:val="46335F1E"/>
    <w:rsid w:val="46EFDED7"/>
    <w:rsid w:val="47387975"/>
    <w:rsid w:val="47B6211B"/>
    <w:rsid w:val="47BB6B49"/>
    <w:rsid w:val="47CD312C"/>
    <w:rsid w:val="47DB78B4"/>
    <w:rsid w:val="47F9F74C"/>
    <w:rsid w:val="47FF1504"/>
    <w:rsid w:val="495FA159"/>
    <w:rsid w:val="4A778A2A"/>
    <w:rsid w:val="4ABFB0FD"/>
    <w:rsid w:val="4B47BB46"/>
    <w:rsid w:val="4BBD94D8"/>
    <w:rsid w:val="4BDBE8A8"/>
    <w:rsid w:val="4BE75B3A"/>
    <w:rsid w:val="4BFE6FA3"/>
    <w:rsid w:val="4C655C6C"/>
    <w:rsid w:val="4CBD26EA"/>
    <w:rsid w:val="4DA976F5"/>
    <w:rsid w:val="4DD6BFAD"/>
    <w:rsid w:val="4DE9D827"/>
    <w:rsid w:val="4DFE6ABC"/>
    <w:rsid w:val="4DFF2936"/>
    <w:rsid w:val="4E7F7EBC"/>
    <w:rsid w:val="4EDA0B59"/>
    <w:rsid w:val="4EDF544A"/>
    <w:rsid w:val="4EF592D3"/>
    <w:rsid w:val="4EFF824D"/>
    <w:rsid w:val="4F3F5A09"/>
    <w:rsid w:val="4F5FD21C"/>
    <w:rsid w:val="4F740E10"/>
    <w:rsid w:val="4F7FA161"/>
    <w:rsid w:val="4FBBE6A5"/>
    <w:rsid w:val="4FBC264F"/>
    <w:rsid w:val="4FBD2B8B"/>
    <w:rsid w:val="4FBD3166"/>
    <w:rsid w:val="4FBD5A59"/>
    <w:rsid w:val="4FBDE2C5"/>
    <w:rsid w:val="4FBF1040"/>
    <w:rsid w:val="4FBF28D5"/>
    <w:rsid w:val="4FBFD347"/>
    <w:rsid w:val="4FC256F0"/>
    <w:rsid w:val="4FD485E8"/>
    <w:rsid w:val="4FF140B9"/>
    <w:rsid w:val="4FF27EE9"/>
    <w:rsid w:val="4FF9112A"/>
    <w:rsid w:val="4FFF7DF3"/>
    <w:rsid w:val="4FFFC4E2"/>
    <w:rsid w:val="50FF877C"/>
    <w:rsid w:val="513F001C"/>
    <w:rsid w:val="52D31B51"/>
    <w:rsid w:val="531F438E"/>
    <w:rsid w:val="539EB452"/>
    <w:rsid w:val="53C765A7"/>
    <w:rsid w:val="53CFAAAE"/>
    <w:rsid w:val="53D3C81E"/>
    <w:rsid w:val="53F78C5E"/>
    <w:rsid w:val="53F7A365"/>
    <w:rsid w:val="53FECC7F"/>
    <w:rsid w:val="53FF6AD0"/>
    <w:rsid w:val="53FFA861"/>
    <w:rsid w:val="547D19EA"/>
    <w:rsid w:val="54AC33AD"/>
    <w:rsid w:val="54FFEA3E"/>
    <w:rsid w:val="552FB819"/>
    <w:rsid w:val="55597675"/>
    <w:rsid w:val="555F4A7E"/>
    <w:rsid w:val="5569F21F"/>
    <w:rsid w:val="556FA46C"/>
    <w:rsid w:val="557F30E8"/>
    <w:rsid w:val="55A75279"/>
    <w:rsid w:val="55AE554F"/>
    <w:rsid w:val="55AEBEB9"/>
    <w:rsid w:val="55BB1DC6"/>
    <w:rsid w:val="55DFD01B"/>
    <w:rsid w:val="55F23306"/>
    <w:rsid w:val="55FC562C"/>
    <w:rsid w:val="5656BD6B"/>
    <w:rsid w:val="567D7E20"/>
    <w:rsid w:val="56B7B246"/>
    <w:rsid w:val="56B9FA84"/>
    <w:rsid w:val="56BFD7CE"/>
    <w:rsid w:val="576F868B"/>
    <w:rsid w:val="57A698AA"/>
    <w:rsid w:val="57AA6C71"/>
    <w:rsid w:val="57BFF879"/>
    <w:rsid w:val="57DF3040"/>
    <w:rsid w:val="57E7B5E0"/>
    <w:rsid w:val="57F518D2"/>
    <w:rsid w:val="57F6BBFB"/>
    <w:rsid w:val="57FB18AC"/>
    <w:rsid w:val="57FBB380"/>
    <w:rsid w:val="57FDE9D0"/>
    <w:rsid w:val="57FF5216"/>
    <w:rsid w:val="57FF99FD"/>
    <w:rsid w:val="58EEB5E7"/>
    <w:rsid w:val="58FE0716"/>
    <w:rsid w:val="58FF53EF"/>
    <w:rsid w:val="58FF8EE6"/>
    <w:rsid w:val="591F1D0E"/>
    <w:rsid w:val="599E3758"/>
    <w:rsid w:val="59B733FD"/>
    <w:rsid w:val="59B83EF9"/>
    <w:rsid w:val="59DBAEC8"/>
    <w:rsid w:val="59DF4AA3"/>
    <w:rsid w:val="59F3D16A"/>
    <w:rsid w:val="59FF7E4A"/>
    <w:rsid w:val="5A4EE35E"/>
    <w:rsid w:val="5A9B2ED2"/>
    <w:rsid w:val="5ABFC06F"/>
    <w:rsid w:val="5ACFF96F"/>
    <w:rsid w:val="5ADF3AE3"/>
    <w:rsid w:val="5B2F32DE"/>
    <w:rsid w:val="5B373017"/>
    <w:rsid w:val="5B5832DB"/>
    <w:rsid w:val="5B69DCFE"/>
    <w:rsid w:val="5B77BE3F"/>
    <w:rsid w:val="5B78DB5A"/>
    <w:rsid w:val="5B978B92"/>
    <w:rsid w:val="5BBE5B52"/>
    <w:rsid w:val="5BC75B61"/>
    <w:rsid w:val="5BD462FE"/>
    <w:rsid w:val="5BDD08E4"/>
    <w:rsid w:val="5BDEE0FF"/>
    <w:rsid w:val="5BEF9779"/>
    <w:rsid w:val="5BF581D8"/>
    <w:rsid w:val="5BF9583D"/>
    <w:rsid w:val="5BFD6085"/>
    <w:rsid w:val="5BFF2741"/>
    <w:rsid w:val="5BFF7E1B"/>
    <w:rsid w:val="5BFF8096"/>
    <w:rsid w:val="5BFF8E1A"/>
    <w:rsid w:val="5BFFA2E0"/>
    <w:rsid w:val="5BFFCE0B"/>
    <w:rsid w:val="5C7F8B5B"/>
    <w:rsid w:val="5C9E236B"/>
    <w:rsid w:val="5CD629AA"/>
    <w:rsid w:val="5CDEB166"/>
    <w:rsid w:val="5CF7ED87"/>
    <w:rsid w:val="5D255C98"/>
    <w:rsid w:val="5D377B81"/>
    <w:rsid w:val="5D5E546C"/>
    <w:rsid w:val="5D6FF399"/>
    <w:rsid w:val="5DA94994"/>
    <w:rsid w:val="5DD8A725"/>
    <w:rsid w:val="5DD94EC8"/>
    <w:rsid w:val="5DD98806"/>
    <w:rsid w:val="5DDE60D3"/>
    <w:rsid w:val="5DDFED47"/>
    <w:rsid w:val="5DDFF04F"/>
    <w:rsid w:val="5DE20589"/>
    <w:rsid w:val="5DEE1338"/>
    <w:rsid w:val="5DEF68BF"/>
    <w:rsid w:val="5DF3381B"/>
    <w:rsid w:val="5DF384F7"/>
    <w:rsid w:val="5DFB40EF"/>
    <w:rsid w:val="5DFF8481"/>
    <w:rsid w:val="5DFF9A95"/>
    <w:rsid w:val="5E2BEE0D"/>
    <w:rsid w:val="5E2E843B"/>
    <w:rsid w:val="5E57AFDA"/>
    <w:rsid w:val="5E6DFDF3"/>
    <w:rsid w:val="5E7F6B47"/>
    <w:rsid w:val="5E8D4DAE"/>
    <w:rsid w:val="5E9EE522"/>
    <w:rsid w:val="5EA49FC5"/>
    <w:rsid w:val="5EACB89A"/>
    <w:rsid w:val="5EBA1158"/>
    <w:rsid w:val="5ED05841"/>
    <w:rsid w:val="5ED96912"/>
    <w:rsid w:val="5EDC0442"/>
    <w:rsid w:val="5EDF1097"/>
    <w:rsid w:val="5EFBD49A"/>
    <w:rsid w:val="5EFF4766"/>
    <w:rsid w:val="5EFF7DD0"/>
    <w:rsid w:val="5EFFBE45"/>
    <w:rsid w:val="5F271646"/>
    <w:rsid w:val="5F2BDBAE"/>
    <w:rsid w:val="5F379BA2"/>
    <w:rsid w:val="5F3CEC37"/>
    <w:rsid w:val="5F3E5945"/>
    <w:rsid w:val="5F3ECDCA"/>
    <w:rsid w:val="5F45F50F"/>
    <w:rsid w:val="5F495EE5"/>
    <w:rsid w:val="5F67BE3A"/>
    <w:rsid w:val="5F6B327D"/>
    <w:rsid w:val="5F6BADA6"/>
    <w:rsid w:val="5F6F1D48"/>
    <w:rsid w:val="5F798C86"/>
    <w:rsid w:val="5F7F80F1"/>
    <w:rsid w:val="5F7FE1BD"/>
    <w:rsid w:val="5F7FFCA1"/>
    <w:rsid w:val="5F83E416"/>
    <w:rsid w:val="5F906D7E"/>
    <w:rsid w:val="5F9267E9"/>
    <w:rsid w:val="5F9FADAE"/>
    <w:rsid w:val="5FA17C0E"/>
    <w:rsid w:val="5FA32B16"/>
    <w:rsid w:val="5FA70CF4"/>
    <w:rsid w:val="5FA7B8C1"/>
    <w:rsid w:val="5FAA546C"/>
    <w:rsid w:val="5FAD5723"/>
    <w:rsid w:val="5FB48264"/>
    <w:rsid w:val="5FB664D1"/>
    <w:rsid w:val="5FBED0F6"/>
    <w:rsid w:val="5FBFA63D"/>
    <w:rsid w:val="5FBFB889"/>
    <w:rsid w:val="5FCF51D1"/>
    <w:rsid w:val="5FD76F43"/>
    <w:rsid w:val="5FD9F50D"/>
    <w:rsid w:val="5FDC3CDF"/>
    <w:rsid w:val="5FDEE7E4"/>
    <w:rsid w:val="5FDF321C"/>
    <w:rsid w:val="5FE7FDEE"/>
    <w:rsid w:val="5FEC832A"/>
    <w:rsid w:val="5FEE99A3"/>
    <w:rsid w:val="5FEF55F8"/>
    <w:rsid w:val="5FEF5CAF"/>
    <w:rsid w:val="5FF66773"/>
    <w:rsid w:val="5FF726E4"/>
    <w:rsid w:val="5FF75713"/>
    <w:rsid w:val="5FF7595B"/>
    <w:rsid w:val="5FF7D698"/>
    <w:rsid w:val="5FF9C7F4"/>
    <w:rsid w:val="5FFD2872"/>
    <w:rsid w:val="5FFD2C56"/>
    <w:rsid w:val="5FFD9462"/>
    <w:rsid w:val="5FFDECDC"/>
    <w:rsid w:val="5FFE24BF"/>
    <w:rsid w:val="5FFE2C9E"/>
    <w:rsid w:val="5FFE567A"/>
    <w:rsid w:val="5FFF081D"/>
    <w:rsid w:val="5FFF7ED9"/>
    <w:rsid w:val="5FFFC865"/>
    <w:rsid w:val="5FFFE275"/>
    <w:rsid w:val="5FFFFD85"/>
    <w:rsid w:val="60CD02DB"/>
    <w:rsid w:val="611D1B83"/>
    <w:rsid w:val="611D620A"/>
    <w:rsid w:val="61773197"/>
    <w:rsid w:val="619751DE"/>
    <w:rsid w:val="62B0F138"/>
    <w:rsid w:val="62F30F3A"/>
    <w:rsid w:val="62F93EF9"/>
    <w:rsid w:val="62FD4889"/>
    <w:rsid w:val="633B90E5"/>
    <w:rsid w:val="634CB45F"/>
    <w:rsid w:val="63EF2025"/>
    <w:rsid w:val="63F71070"/>
    <w:rsid w:val="646D890F"/>
    <w:rsid w:val="649FB99D"/>
    <w:rsid w:val="64FCCE1D"/>
    <w:rsid w:val="657EB2BD"/>
    <w:rsid w:val="65F7B72F"/>
    <w:rsid w:val="65FB2418"/>
    <w:rsid w:val="6620357E"/>
    <w:rsid w:val="667F964F"/>
    <w:rsid w:val="66D68295"/>
    <w:rsid w:val="66FBA6F4"/>
    <w:rsid w:val="66FEF8A1"/>
    <w:rsid w:val="671F312C"/>
    <w:rsid w:val="673FED9D"/>
    <w:rsid w:val="6751797A"/>
    <w:rsid w:val="6773D34F"/>
    <w:rsid w:val="67BE1FF7"/>
    <w:rsid w:val="67D77C40"/>
    <w:rsid w:val="67E53DC5"/>
    <w:rsid w:val="67EFC630"/>
    <w:rsid w:val="67F5DBD0"/>
    <w:rsid w:val="67FDAA19"/>
    <w:rsid w:val="67FEE84E"/>
    <w:rsid w:val="67FF04A6"/>
    <w:rsid w:val="67FFC01E"/>
    <w:rsid w:val="68993147"/>
    <w:rsid w:val="68AF398E"/>
    <w:rsid w:val="68FA5C86"/>
    <w:rsid w:val="693FDD72"/>
    <w:rsid w:val="6974326C"/>
    <w:rsid w:val="69AE68C8"/>
    <w:rsid w:val="69EDBD84"/>
    <w:rsid w:val="69EF2A6A"/>
    <w:rsid w:val="69FE6D2C"/>
    <w:rsid w:val="6A6FDE62"/>
    <w:rsid w:val="6ABB0E9F"/>
    <w:rsid w:val="6AD3251D"/>
    <w:rsid w:val="6ADB9E6A"/>
    <w:rsid w:val="6B575406"/>
    <w:rsid w:val="6B654BA7"/>
    <w:rsid w:val="6B724B44"/>
    <w:rsid w:val="6B76AEF1"/>
    <w:rsid w:val="6B797868"/>
    <w:rsid w:val="6B8F9BC1"/>
    <w:rsid w:val="6BBCA6EC"/>
    <w:rsid w:val="6BC69078"/>
    <w:rsid w:val="6BCB5AB5"/>
    <w:rsid w:val="6BCDAF4C"/>
    <w:rsid w:val="6BDB12A6"/>
    <w:rsid w:val="6BDCCBA6"/>
    <w:rsid w:val="6BDF904A"/>
    <w:rsid w:val="6BDFB6AA"/>
    <w:rsid w:val="6BE9849D"/>
    <w:rsid w:val="6BECC9FC"/>
    <w:rsid w:val="6BEF0BDA"/>
    <w:rsid w:val="6BEFBBF8"/>
    <w:rsid w:val="6BF70676"/>
    <w:rsid w:val="6BFE8F91"/>
    <w:rsid w:val="6BFF0371"/>
    <w:rsid w:val="6BFF14C2"/>
    <w:rsid w:val="6C581C58"/>
    <w:rsid w:val="6C67513E"/>
    <w:rsid w:val="6CBED5E4"/>
    <w:rsid w:val="6CEF661C"/>
    <w:rsid w:val="6CFFE07E"/>
    <w:rsid w:val="6D372F2F"/>
    <w:rsid w:val="6D53E95B"/>
    <w:rsid w:val="6D7D33F1"/>
    <w:rsid w:val="6D7F3225"/>
    <w:rsid w:val="6D7FDED4"/>
    <w:rsid w:val="6DBF2116"/>
    <w:rsid w:val="6DBFDFCA"/>
    <w:rsid w:val="6DC561F0"/>
    <w:rsid w:val="6DDBE6F1"/>
    <w:rsid w:val="6DDFB2DE"/>
    <w:rsid w:val="6DE47108"/>
    <w:rsid w:val="6DED661C"/>
    <w:rsid w:val="6DEE2880"/>
    <w:rsid w:val="6DEE7F7D"/>
    <w:rsid w:val="6DF3BBF9"/>
    <w:rsid w:val="6DF61913"/>
    <w:rsid w:val="6DF917B7"/>
    <w:rsid w:val="6DFB73E4"/>
    <w:rsid w:val="6DFD3118"/>
    <w:rsid w:val="6DFDF6FE"/>
    <w:rsid w:val="6DFF0FFE"/>
    <w:rsid w:val="6DFF2289"/>
    <w:rsid w:val="6DFFD5FB"/>
    <w:rsid w:val="6E6F6675"/>
    <w:rsid w:val="6E786BD6"/>
    <w:rsid w:val="6E7F1413"/>
    <w:rsid w:val="6E9FED1C"/>
    <w:rsid w:val="6EAB4333"/>
    <w:rsid w:val="6EAF65CF"/>
    <w:rsid w:val="6EB50C27"/>
    <w:rsid w:val="6EBFA08C"/>
    <w:rsid w:val="6EC2F3C3"/>
    <w:rsid w:val="6EDFD189"/>
    <w:rsid w:val="6EED8EB3"/>
    <w:rsid w:val="6EEE5E45"/>
    <w:rsid w:val="6EEEEDD7"/>
    <w:rsid w:val="6EEF23CE"/>
    <w:rsid w:val="6EF7F34D"/>
    <w:rsid w:val="6EFBF495"/>
    <w:rsid w:val="6EFD2327"/>
    <w:rsid w:val="6EFF80D8"/>
    <w:rsid w:val="6F17A23B"/>
    <w:rsid w:val="6F377D1F"/>
    <w:rsid w:val="6F55A3F3"/>
    <w:rsid w:val="6F5661CB"/>
    <w:rsid w:val="6F5E55DE"/>
    <w:rsid w:val="6F67C89E"/>
    <w:rsid w:val="6F6D28EC"/>
    <w:rsid w:val="6F734D88"/>
    <w:rsid w:val="6F771C1E"/>
    <w:rsid w:val="6F77367B"/>
    <w:rsid w:val="6F786B38"/>
    <w:rsid w:val="6F791C5B"/>
    <w:rsid w:val="6F8F7DE2"/>
    <w:rsid w:val="6F966D05"/>
    <w:rsid w:val="6F972244"/>
    <w:rsid w:val="6F9C78BE"/>
    <w:rsid w:val="6F9FB765"/>
    <w:rsid w:val="6F9FF345"/>
    <w:rsid w:val="6FA6572E"/>
    <w:rsid w:val="6FAA32A3"/>
    <w:rsid w:val="6FACCC14"/>
    <w:rsid w:val="6FADEA67"/>
    <w:rsid w:val="6FB64D12"/>
    <w:rsid w:val="6FB6E75C"/>
    <w:rsid w:val="6FB79A78"/>
    <w:rsid w:val="6FB971D6"/>
    <w:rsid w:val="6FBB581E"/>
    <w:rsid w:val="6FBB63F2"/>
    <w:rsid w:val="6FBDCE02"/>
    <w:rsid w:val="6FBF1E24"/>
    <w:rsid w:val="6FBF6EC4"/>
    <w:rsid w:val="6FCA620F"/>
    <w:rsid w:val="6FCC9252"/>
    <w:rsid w:val="6FCFCF2E"/>
    <w:rsid w:val="6FCFF329"/>
    <w:rsid w:val="6FD2EFFB"/>
    <w:rsid w:val="6FD7E84D"/>
    <w:rsid w:val="6FDB45D9"/>
    <w:rsid w:val="6FDBA969"/>
    <w:rsid w:val="6FDF3994"/>
    <w:rsid w:val="6FDF8C66"/>
    <w:rsid w:val="6FDF9848"/>
    <w:rsid w:val="6FDFC413"/>
    <w:rsid w:val="6FDFD2AC"/>
    <w:rsid w:val="6FE5E3FB"/>
    <w:rsid w:val="6FE6BD2E"/>
    <w:rsid w:val="6FEC0C98"/>
    <w:rsid w:val="6FEF2373"/>
    <w:rsid w:val="6FEF64D0"/>
    <w:rsid w:val="6FF351DE"/>
    <w:rsid w:val="6FF53D7C"/>
    <w:rsid w:val="6FF64030"/>
    <w:rsid w:val="6FF6DBB6"/>
    <w:rsid w:val="6FF7407A"/>
    <w:rsid w:val="6FF76E60"/>
    <w:rsid w:val="6FF905F5"/>
    <w:rsid w:val="6FFB71BC"/>
    <w:rsid w:val="6FFB9010"/>
    <w:rsid w:val="6FFBA79B"/>
    <w:rsid w:val="6FFD2281"/>
    <w:rsid w:val="6FFD35FF"/>
    <w:rsid w:val="6FFD6762"/>
    <w:rsid w:val="6FFE2D08"/>
    <w:rsid w:val="6FFE61F1"/>
    <w:rsid w:val="6FFEB323"/>
    <w:rsid w:val="6FFEE68D"/>
    <w:rsid w:val="6FFEE9EF"/>
    <w:rsid w:val="6FFF010A"/>
    <w:rsid w:val="6FFF0BB3"/>
    <w:rsid w:val="6FFF2A08"/>
    <w:rsid w:val="6FFF39E1"/>
    <w:rsid w:val="6FFF637F"/>
    <w:rsid w:val="6FFF7108"/>
    <w:rsid w:val="6FFF7E52"/>
    <w:rsid w:val="6FFFB19D"/>
    <w:rsid w:val="6FFFB938"/>
    <w:rsid w:val="6FFFEC69"/>
    <w:rsid w:val="6FFFECC8"/>
    <w:rsid w:val="6FFFEF01"/>
    <w:rsid w:val="70BF42C9"/>
    <w:rsid w:val="70EE525F"/>
    <w:rsid w:val="71A5E66C"/>
    <w:rsid w:val="71ABE9C7"/>
    <w:rsid w:val="71BB2F7F"/>
    <w:rsid w:val="71BFA699"/>
    <w:rsid w:val="71CB9205"/>
    <w:rsid w:val="71CF31B0"/>
    <w:rsid w:val="71EEBCB9"/>
    <w:rsid w:val="71F70A2B"/>
    <w:rsid w:val="71FB80A7"/>
    <w:rsid w:val="7222B918"/>
    <w:rsid w:val="723F686E"/>
    <w:rsid w:val="728A0C65"/>
    <w:rsid w:val="729D55E2"/>
    <w:rsid w:val="72AC7847"/>
    <w:rsid w:val="72AE2A06"/>
    <w:rsid w:val="72B7EADA"/>
    <w:rsid w:val="72BB1F0C"/>
    <w:rsid w:val="72EF5293"/>
    <w:rsid w:val="72FDF923"/>
    <w:rsid w:val="731FA7E3"/>
    <w:rsid w:val="735F0AE9"/>
    <w:rsid w:val="737DA14A"/>
    <w:rsid w:val="738F8949"/>
    <w:rsid w:val="7395D179"/>
    <w:rsid w:val="73AF5899"/>
    <w:rsid w:val="73BEC58B"/>
    <w:rsid w:val="73BF8DF2"/>
    <w:rsid w:val="73EF625B"/>
    <w:rsid w:val="73FA0761"/>
    <w:rsid w:val="73FE2CD4"/>
    <w:rsid w:val="73FE9B79"/>
    <w:rsid w:val="73FF4A67"/>
    <w:rsid w:val="73FFDBFC"/>
    <w:rsid w:val="73FFE2E2"/>
    <w:rsid w:val="73FFFBDC"/>
    <w:rsid w:val="7467215B"/>
    <w:rsid w:val="747E6D18"/>
    <w:rsid w:val="7499AC79"/>
    <w:rsid w:val="74A75A37"/>
    <w:rsid w:val="74F76E37"/>
    <w:rsid w:val="751E4E9C"/>
    <w:rsid w:val="751F94D7"/>
    <w:rsid w:val="75377059"/>
    <w:rsid w:val="754D4800"/>
    <w:rsid w:val="757E65EF"/>
    <w:rsid w:val="759BE9FA"/>
    <w:rsid w:val="75BCBFBE"/>
    <w:rsid w:val="75DFCB8B"/>
    <w:rsid w:val="75F709C6"/>
    <w:rsid w:val="75F723C1"/>
    <w:rsid w:val="75F7AB44"/>
    <w:rsid w:val="75FEA961"/>
    <w:rsid w:val="75FF0697"/>
    <w:rsid w:val="75FF3596"/>
    <w:rsid w:val="760B5C61"/>
    <w:rsid w:val="763B0E1F"/>
    <w:rsid w:val="765C640E"/>
    <w:rsid w:val="766AEB4D"/>
    <w:rsid w:val="766B556B"/>
    <w:rsid w:val="767F4932"/>
    <w:rsid w:val="76B7D403"/>
    <w:rsid w:val="76BD2D35"/>
    <w:rsid w:val="76BF45A3"/>
    <w:rsid w:val="76BF9B09"/>
    <w:rsid w:val="76D5878E"/>
    <w:rsid w:val="76DD862D"/>
    <w:rsid w:val="76E7E790"/>
    <w:rsid w:val="76EDAA68"/>
    <w:rsid w:val="76EE921C"/>
    <w:rsid w:val="76EFD3D6"/>
    <w:rsid w:val="76F36FB0"/>
    <w:rsid w:val="76F9F4D5"/>
    <w:rsid w:val="76FEEDC1"/>
    <w:rsid w:val="76FFA216"/>
    <w:rsid w:val="77382317"/>
    <w:rsid w:val="773B9719"/>
    <w:rsid w:val="773F9207"/>
    <w:rsid w:val="774D89EC"/>
    <w:rsid w:val="775A8D69"/>
    <w:rsid w:val="775F6B7F"/>
    <w:rsid w:val="7768E7F6"/>
    <w:rsid w:val="7769FE43"/>
    <w:rsid w:val="776BE998"/>
    <w:rsid w:val="776D0C0A"/>
    <w:rsid w:val="776F76DF"/>
    <w:rsid w:val="776FD227"/>
    <w:rsid w:val="7777AAB4"/>
    <w:rsid w:val="777D08E1"/>
    <w:rsid w:val="777D3A3D"/>
    <w:rsid w:val="777DDC1B"/>
    <w:rsid w:val="777EA42C"/>
    <w:rsid w:val="777EAE9A"/>
    <w:rsid w:val="777F08E1"/>
    <w:rsid w:val="777F9E1C"/>
    <w:rsid w:val="778F4768"/>
    <w:rsid w:val="77976AA4"/>
    <w:rsid w:val="779FD96E"/>
    <w:rsid w:val="77ABA50F"/>
    <w:rsid w:val="77B200D7"/>
    <w:rsid w:val="77BE080D"/>
    <w:rsid w:val="77BF23CD"/>
    <w:rsid w:val="77C72D9A"/>
    <w:rsid w:val="77C7344E"/>
    <w:rsid w:val="77CD2F71"/>
    <w:rsid w:val="77D3AD1A"/>
    <w:rsid w:val="77D76837"/>
    <w:rsid w:val="77DB803D"/>
    <w:rsid w:val="77DF64AC"/>
    <w:rsid w:val="77DFE204"/>
    <w:rsid w:val="77E289BE"/>
    <w:rsid w:val="77EB29B9"/>
    <w:rsid w:val="77EE0FB2"/>
    <w:rsid w:val="77EF8A4E"/>
    <w:rsid w:val="77EF93DF"/>
    <w:rsid w:val="77F39C7F"/>
    <w:rsid w:val="77F3FC69"/>
    <w:rsid w:val="77F3FEAE"/>
    <w:rsid w:val="77F66FCB"/>
    <w:rsid w:val="77F6B62F"/>
    <w:rsid w:val="77F773A5"/>
    <w:rsid w:val="77F983EA"/>
    <w:rsid w:val="77FA568A"/>
    <w:rsid w:val="77FB0657"/>
    <w:rsid w:val="77FB4036"/>
    <w:rsid w:val="77FB7AA6"/>
    <w:rsid w:val="77FD015C"/>
    <w:rsid w:val="77FD46A9"/>
    <w:rsid w:val="77FD48A7"/>
    <w:rsid w:val="77FD4A0B"/>
    <w:rsid w:val="77FD86A1"/>
    <w:rsid w:val="77FDCA38"/>
    <w:rsid w:val="77FE2BF4"/>
    <w:rsid w:val="77FE5B99"/>
    <w:rsid w:val="77FF4403"/>
    <w:rsid w:val="77FF4641"/>
    <w:rsid w:val="77FF472F"/>
    <w:rsid w:val="77FF47DA"/>
    <w:rsid w:val="77FF57A0"/>
    <w:rsid w:val="77FF7CBF"/>
    <w:rsid w:val="77FF8A11"/>
    <w:rsid w:val="77FFB1D2"/>
    <w:rsid w:val="77FFC722"/>
    <w:rsid w:val="77FFCD36"/>
    <w:rsid w:val="78324A1E"/>
    <w:rsid w:val="786FB044"/>
    <w:rsid w:val="787F6363"/>
    <w:rsid w:val="78EADFB3"/>
    <w:rsid w:val="78F7135B"/>
    <w:rsid w:val="79131B3C"/>
    <w:rsid w:val="79174FA0"/>
    <w:rsid w:val="7977F2B3"/>
    <w:rsid w:val="799D0300"/>
    <w:rsid w:val="79BF8FE8"/>
    <w:rsid w:val="79BFF12E"/>
    <w:rsid w:val="79DEB09A"/>
    <w:rsid w:val="79DF570D"/>
    <w:rsid w:val="79EB1676"/>
    <w:rsid w:val="79EF9E5B"/>
    <w:rsid w:val="79F37C70"/>
    <w:rsid w:val="79FB4974"/>
    <w:rsid w:val="79FB4BFF"/>
    <w:rsid w:val="79FE5156"/>
    <w:rsid w:val="79FF2E5C"/>
    <w:rsid w:val="79FF484D"/>
    <w:rsid w:val="79FF756B"/>
    <w:rsid w:val="79FFE9DB"/>
    <w:rsid w:val="7A275063"/>
    <w:rsid w:val="7A6BFC9E"/>
    <w:rsid w:val="7A7BA12B"/>
    <w:rsid w:val="7A7F9716"/>
    <w:rsid w:val="7A9E0333"/>
    <w:rsid w:val="7A9EDA35"/>
    <w:rsid w:val="7ABE8D17"/>
    <w:rsid w:val="7ABF5ECE"/>
    <w:rsid w:val="7ADE49EA"/>
    <w:rsid w:val="7AEF32E1"/>
    <w:rsid w:val="7AF57CB2"/>
    <w:rsid w:val="7AF90E8C"/>
    <w:rsid w:val="7AFBD5F4"/>
    <w:rsid w:val="7AFCFF9A"/>
    <w:rsid w:val="7AFE5C16"/>
    <w:rsid w:val="7AFEA3E8"/>
    <w:rsid w:val="7AFFB9E6"/>
    <w:rsid w:val="7B3B1C3D"/>
    <w:rsid w:val="7B4BED07"/>
    <w:rsid w:val="7B4DB564"/>
    <w:rsid w:val="7B5A4347"/>
    <w:rsid w:val="7B5FBB0C"/>
    <w:rsid w:val="7B670147"/>
    <w:rsid w:val="7B6A15AF"/>
    <w:rsid w:val="7B6A7286"/>
    <w:rsid w:val="7B6DC06B"/>
    <w:rsid w:val="7B6DCDEB"/>
    <w:rsid w:val="7B75D881"/>
    <w:rsid w:val="7B7D9F46"/>
    <w:rsid w:val="7B7E824B"/>
    <w:rsid w:val="7B7F16E8"/>
    <w:rsid w:val="7B7F3394"/>
    <w:rsid w:val="7B8B5E2A"/>
    <w:rsid w:val="7B8F6914"/>
    <w:rsid w:val="7B9C4A6E"/>
    <w:rsid w:val="7BAA9278"/>
    <w:rsid w:val="7BAD7C25"/>
    <w:rsid w:val="7BAF3FF9"/>
    <w:rsid w:val="7BAF630B"/>
    <w:rsid w:val="7BAFE070"/>
    <w:rsid w:val="7BB7257A"/>
    <w:rsid w:val="7BBBCFE6"/>
    <w:rsid w:val="7BBD13B6"/>
    <w:rsid w:val="7BBE3DEA"/>
    <w:rsid w:val="7BBE94A8"/>
    <w:rsid w:val="7BBEFFD0"/>
    <w:rsid w:val="7BC3B2C1"/>
    <w:rsid w:val="7BC90447"/>
    <w:rsid w:val="7BCE5732"/>
    <w:rsid w:val="7BD3E837"/>
    <w:rsid w:val="7BD6256A"/>
    <w:rsid w:val="7BD6C11D"/>
    <w:rsid w:val="7BD7C4A1"/>
    <w:rsid w:val="7BDB1245"/>
    <w:rsid w:val="7BDCBBD0"/>
    <w:rsid w:val="7BDE2255"/>
    <w:rsid w:val="7BDE5F06"/>
    <w:rsid w:val="7BDF2213"/>
    <w:rsid w:val="7BDF8F61"/>
    <w:rsid w:val="7BDFF19E"/>
    <w:rsid w:val="7BE140B1"/>
    <w:rsid w:val="7BE53CF7"/>
    <w:rsid w:val="7BE68C5C"/>
    <w:rsid w:val="7BE9885B"/>
    <w:rsid w:val="7BE9931A"/>
    <w:rsid w:val="7BEAAF6C"/>
    <w:rsid w:val="7BEE229D"/>
    <w:rsid w:val="7BEF57EB"/>
    <w:rsid w:val="7BF07E1E"/>
    <w:rsid w:val="7BF403C4"/>
    <w:rsid w:val="7BF72559"/>
    <w:rsid w:val="7BF74AFA"/>
    <w:rsid w:val="7BF77C59"/>
    <w:rsid w:val="7BF7C1BA"/>
    <w:rsid w:val="7BF7FF97"/>
    <w:rsid w:val="7BFA0FAE"/>
    <w:rsid w:val="7BFB9F30"/>
    <w:rsid w:val="7BFBA095"/>
    <w:rsid w:val="7BFBB144"/>
    <w:rsid w:val="7BFCFA78"/>
    <w:rsid w:val="7BFD06E5"/>
    <w:rsid w:val="7BFD1610"/>
    <w:rsid w:val="7BFD404B"/>
    <w:rsid w:val="7BFD4E2B"/>
    <w:rsid w:val="7BFDF6D7"/>
    <w:rsid w:val="7BFDFA27"/>
    <w:rsid w:val="7BFE2697"/>
    <w:rsid w:val="7BFE7976"/>
    <w:rsid w:val="7BFEC3C1"/>
    <w:rsid w:val="7BFF7E11"/>
    <w:rsid w:val="7BFF84A5"/>
    <w:rsid w:val="7BFF8E52"/>
    <w:rsid w:val="7BFF8F6A"/>
    <w:rsid w:val="7BFF91F7"/>
    <w:rsid w:val="7BFFA6DD"/>
    <w:rsid w:val="7BFFC9BD"/>
    <w:rsid w:val="7BFFEA41"/>
    <w:rsid w:val="7C1E4BEF"/>
    <w:rsid w:val="7C742BC5"/>
    <w:rsid w:val="7C7EEE3D"/>
    <w:rsid w:val="7C9FF80C"/>
    <w:rsid w:val="7CB55D88"/>
    <w:rsid w:val="7CBB9473"/>
    <w:rsid w:val="7CCD7D6F"/>
    <w:rsid w:val="7CDB5F7E"/>
    <w:rsid w:val="7CDE6D40"/>
    <w:rsid w:val="7CDE6FDC"/>
    <w:rsid w:val="7CE7332B"/>
    <w:rsid w:val="7CE765B5"/>
    <w:rsid w:val="7CEA9762"/>
    <w:rsid w:val="7CEB59D3"/>
    <w:rsid w:val="7CEFFF1A"/>
    <w:rsid w:val="7CFA15CE"/>
    <w:rsid w:val="7CFB39A4"/>
    <w:rsid w:val="7CFD1A64"/>
    <w:rsid w:val="7CFD4DF9"/>
    <w:rsid w:val="7CFE2C4A"/>
    <w:rsid w:val="7CFF2347"/>
    <w:rsid w:val="7CFFB708"/>
    <w:rsid w:val="7D197F5B"/>
    <w:rsid w:val="7D3B57E7"/>
    <w:rsid w:val="7D4E3BA5"/>
    <w:rsid w:val="7D530101"/>
    <w:rsid w:val="7D56B33D"/>
    <w:rsid w:val="7D5B2980"/>
    <w:rsid w:val="7D5F534C"/>
    <w:rsid w:val="7D754178"/>
    <w:rsid w:val="7D755DDD"/>
    <w:rsid w:val="7D7B0C16"/>
    <w:rsid w:val="7D7D3AC2"/>
    <w:rsid w:val="7D7DE4E2"/>
    <w:rsid w:val="7D7F90C4"/>
    <w:rsid w:val="7D9DF328"/>
    <w:rsid w:val="7D9F73E6"/>
    <w:rsid w:val="7DAD782A"/>
    <w:rsid w:val="7DAED686"/>
    <w:rsid w:val="7DAF6581"/>
    <w:rsid w:val="7DAFF1A4"/>
    <w:rsid w:val="7DBB3FFD"/>
    <w:rsid w:val="7DBE62EE"/>
    <w:rsid w:val="7DBEE8C6"/>
    <w:rsid w:val="7DBF96AA"/>
    <w:rsid w:val="7DCBD63A"/>
    <w:rsid w:val="7DD55BC7"/>
    <w:rsid w:val="7DD72FAF"/>
    <w:rsid w:val="7DD80684"/>
    <w:rsid w:val="7DDDCDE3"/>
    <w:rsid w:val="7DDF0844"/>
    <w:rsid w:val="7DDF2A15"/>
    <w:rsid w:val="7DDFD434"/>
    <w:rsid w:val="7DE7BFCA"/>
    <w:rsid w:val="7DE95B7F"/>
    <w:rsid w:val="7DEA12A8"/>
    <w:rsid w:val="7DEBB6DC"/>
    <w:rsid w:val="7DED4EFE"/>
    <w:rsid w:val="7DEE652C"/>
    <w:rsid w:val="7DEF577D"/>
    <w:rsid w:val="7DEFA0FC"/>
    <w:rsid w:val="7DEFB455"/>
    <w:rsid w:val="7DEFF638"/>
    <w:rsid w:val="7DF39FD2"/>
    <w:rsid w:val="7DF3F503"/>
    <w:rsid w:val="7DF5E710"/>
    <w:rsid w:val="7DF770E7"/>
    <w:rsid w:val="7DF7E50F"/>
    <w:rsid w:val="7DF857F4"/>
    <w:rsid w:val="7DF8C6E7"/>
    <w:rsid w:val="7DF95F21"/>
    <w:rsid w:val="7DFD4E44"/>
    <w:rsid w:val="7DFDA03F"/>
    <w:rsid w:val="7DFE09F3"/>
    <w:rsid w:val="7DFE441C"/>
    <w:rsid w:val="7DFE44A0"/>
    <w:rsid w:val="7DFF006E"/>
    <w:rsid w:val="7DFF0C45"/>
    <w:rsid w:val="7DFF1276"/>
    <w:rsid w:val="7DFF588B"/>
    <w:rsid w:val="7DFF7B24"/>
    <w:rsid w:val="7DFF97B7"/>
    <w:rsid w:val="7DFFD903"/>
    <w:rsid w:val="7DFFE701"/>
    <w:rsid w:val="7DFFE970"/>
    <w:rsid w:val="7DFFEF85"/>
    <w:rsid w:val="7E0F9107"/>
    <w:rsid w:val="7E137240"/>
    <w:rsid w:val="7E2FB488"/>
    <w:rsid w:val="7E36804E"/>
    <w:rsid w:val="7E4B08AF"/>
    <w:rsid w:val="7E5020A2"/>
    <w:rsid w:val="7E6BBC50"/>
    <w:rsid w:val="7E6F6913"/>
    <w:rsid w:val="7E738E7F"/>
    <w:rsid w:val="7E762304"/>
    <w:rsid w:val="7E7D7280"/>
    <w:rsid w:val="7E7DB9B7"/>
    <w:rsid w:val="7E7E4A88"/>
    <w:rsid w:val="7E7EB05B"/>
    <w:rsid w:val="7E7FA59D"/>
    <w:rsid w:val="7E7FBB5B"/>
    <w:rsid w:val="7E7FBC92"/>
    <w:rsid w:val="7E9E0BD6"/>
    <w:rsid w:val="7EA7CEFC"/>
    <w:rsid w:val="7EAE3557"/>
    <w:rsid w:val="7EAF552B"/>
    <w:rsid w:val="7EAFEFF1"/>
    <w:rsid w:val="7EB52251"/>
    <w:rsid w:val="7EBB19C9"/>
    <w:rsid w:val="7EBC14E6"/>
    <w:rsid w:val="7EBE6AA1"/>
    <w:rsid w:val="7EBEC791"/>
    <w:rsid w:val="7EBF15F9"/>
    <w:rsid w:val="7EBFAEE7"/>
    <w:rsid w:val="7EC02D84"/>
    <w:rsid w:val="7EC77623"/>
    <w:rsid w:val="7EC9D4D8"/>
    <w:rsid w:val="7ED4A833"/>
    <w:rsid w:val="7ED774A2"/>
    <w:rsid w:val="7ED78DDD"/>
    <w:rsid w:val="7EDE7883"/>
    <w:rsid w:val="7EDF55CC"/>
    <w:rsid w:val="7EDFB2F1"/>
    <w:rsid w:val="7EE3D3E0"/>
    <w:rsid w:val="7EEB82D9"/>
    <w:rsid w:val="7EEDBAE5"/>
    <w:rsid w:val="7EEDCD89"/>
    <w:rsid w:val="7EEE1493"/>
    <w:rsid w:val="7EEFA67F"/>
    <w:rsid w:val="7EF1AC27"/>
    <w:rsid w:val="7EF5400D"/>
    <w:rsid w:val="7EF5BD4E"/>
    <w:rsid w:val="7EF70C2A"/>
    <w:rsid w:val="7EF76FC7"/>
    <w:rsid w:val="7EF7AD57"/>
    <w:rsid w:val="7EF7B312"/>
    <w:rsid w:val="7EF7BE39"/>
    <w:rsid w:val="7EF926CC"/>
    <w:rsid w:val="7EFBCD2E"/>
    <w:rsid w:val="7EFD52BE"/>
    <w:rsid w:val="7EFD5F2F"/>
    <w:rsid w:val="7EFDEC1F"/>
    <w:rsid w:val="7EFDF4C9"/>
    <w:rsid w:val="7EFEADEB"/>
    <w:rsid w:val="7EFEE8DD"/>
    <w:rsid w:val="7EFF2D76"/>
    <w:rsid w:val="7EFF3B4F"/>
    <w:rsid w:val="7EFF4861"/>
    <w:rsid w:val="7EFF9C2F"/>
    <w:rsid w:val="7EFFA32E"/>
    <w:rsid w:val="7EFFE402"/>
    <w:rsid w:val="7F032C71"/>
    <w:rsid w:val="7F17B584"/>
    <w:rsid w:val="7F1E1C1A"/>
    <w:rsid w:val="7F2A0168"/>
    <w:rsid w:val="7F37687F"/>
    <w:rsid w:val="7F39075F"/>
    <w:rsid w:val="7F3B5884"/>
    <w:rsid w:val="7F3BB0B9"/>
    <w:rsid w:val="7F3C889A"/>
    <w:rsid w:val="7F3F3387"/>
    <w:rsid w:val="7F3F9B00"/>
    <w:rsid w:val="7F3FC18F"/>
    <w:rsid w:val="7F47B45B"/>
    <w:rsid w:val="7F49FC05"/>
    <w:rsid w:val="7F4D3957"/>
    <w:rsid w:val="7F4E50AB"/>
    <w:rsid w:val="7F4F1964"/>
    <w:rsid w:val="7F5707DB"/>
    <w:rsid w:val="7F57CF49"/>
    <w:rsid w:val="7F5AD808"/>
    <w:rsid w:val="7F5E4C17"/>
    <w:rsid w:val="7F630803"/>
    <w:rsid w:val="7F6508FE"/>
    <w:rsid w:val="7F674805"/>
    <w:rsid w:val="7F679C3A"/>
    <w:rsid w:val="7F6D0A8F"/>
    <w:rsid w:val="7F6D5752"/>
    <w:rsid w:val="7F6E0526"/>
    <w:rsid w:val="7F6F6FCF"/>
    <w:rsid w:val="7F6F7792"/>
    <w:rsid w:val="7F6FA15B"/>
    <w:rsid w:val="7F6FBB55"/>
    <w:rsid w:val="7F6FC13A"/>
    <w:rsid w:val="7F71FC40"/>
    <w:rsid w:val="7F73174F"/>
    <w:rsid w:val="7F745AEB"/>
    <w:rsid w:val="7F775A82"/>
    <w:rsid w:val="7F792BDB"/>
    <w:rsid w:val="7F7B5FFA"/>
    <w:rsid w:val="7F7B8C93"/>
    <w:rsid w:val="7F7BD10B"/>
    <w:rsid w:val="7F7CACA3"/>
    <w:rsid w:val="7F7D4294"/>
    <w:rsid w:val="7F7DFAA7"/>
    <w:rsid w:val="7F7E8EFB"/>
    <w:rsid w:val="7F7F799F"/>
    <w:rsid w:val="7F7FDB88"/>
    <w:rsid w:val="7F8B7E08"/>
    <w:rsid w:val="7F93F93A"/>
    <w:rsid w:val="7F9886E9"/>
    <w:rsid w:val="7F98DD3A"/>
    <w:rsid w:val="7F990CD9"/>
    <w:rsid w:val="7F9AB6F0"/>
    <w:rsid w:val="7F9B4AA3"/>
    <w:rsid w:val="7F9B839D"/>
    <w:rsid w:val="7F9D2917"/>
    <w:rsid w:val="7F9FAB55"/>
    <w:rsid w:val="7F9FAC54"/>
    <w:rsid w:val="7F9FD7F6"/>
    <w:rsid w:val="7FA39FB0"/>
    <w:rsid w:val="7FA6F4D2"/>
    <w:rsid w:val="7FA7480C"/>
    <w:rsid w:val="7FA799FB"/>
    <w:rsid w:val="7FA7C095"/>
    <w:rsid w:val="7FAB1D32"/>
    <w:rsid w:val="7FADC4C8"/>
    <w:rsid w:val="7FAF0038"/>
    <w:rsid w:val="7FAF1A2C"/>
    <w:rsid w:val="7FAF6D7C"/>
    <w:rsid w:val="7FAF7EA1"/>
    <w:rsid w:val="7FB514D7"/>
    <w:rsid w:val="7FB5731F"/>
    <w:rsid w:val="7FB70FEF"/>
    <w:rsid w:val="7FB74091"/>
    <w:rsid w:val="7FB7A89B"/>
    <w:rsid w:val="7FB9113E"/>
    <w:rsid w:val="7FBB2B6B"/>
    <w:rsid w:val="7FBBDDA6"/>
    <w:rsid w:val="7FBBF548"/>
    <w:rsid w:val="7FBC8DAC"/>
    <w:rsid w:val="7FBC926C"/>
    <w:rsid w:val="7FBED951"/>
    <w:rsid w:val="7FBF327F"/>
    <w:rsid w:val="7FBF5353"/>
    <w:rsid w:val="7FBF6918"/>
    <w:rsid w:val="7FBF6C4A"/>
    <w:rsid w:val="7FBF7453"/>
    <w:rsid w:val="7FBF85B5"/>
    <w:rsid w:val="7FBFB54F"/>
    <w:rsid w:val="7FBFBC56"/>
    <w:rsid w:val="7FBFF205"/>
    <w:rsid w:val="7FBFFFDC"/>
    <w:rsid w:val="7FC3D9A7"/>
    <w:rsid w:val="7FC78C4F"/>
    <w:rsid w:val="7FC7B15E"/>
    <w:rsid w:val="7FCBF337"/>
    <w:rsid w:val="7FD3E984"/>
    <w:rsid w:val="7FD7F4BF"/>
    <w:rsid w:val="7FDD21BD"/>
    <w:rsid w:val="7FDD30BE"/>
    <w:rsid w:val="7FDD9E45"/>
    <w:rsid w:val="7FDE3AE6"/>
    <w:rsid w:val="7FDE448B"/>
    <w:rsid w:val="7FDF64C2"/>
    <w:rsid w:val="7FDF7FAA"/>
    <w:rsid w:val="7FDF863D"/>
    <w:rsid w:val="7FDF9F83"/>
    <w:rsid w:val="7FDFAD29"/>
    <w:rsid w:val="7FDFB587"/>
    <w:rsid w:val="7FDFF011"/>
    <w:rsid w:val="7FE143C2"/>
    <w:rsid w:val="7FE6C470"/>
    <w:rsid w:val="7FE74D2C"/>
    <w:rsid w:val="7FE7B14C"/>
    <w:rsid w:val="7FEB87C0"/>
    <w:rsid w:val="7FED259A"/>
    <w:rsid w:val="7FED57A7"/>
    <w:rsid w:val="7FEDBB35"/>
    <w:rsid w:val="7FEDC239"/>
    <w:rsid w:val="7FEE6103"/>
    <w:rsid w:val="7FEE708D"/>
    <w:rsid w:val="7FEE7520"/>
    <w:rsid w:val="7FEEA65A"/>
    <w:rsid w:val="7FEEEEB9"/>
    <w:rsid w:val="7FEF0D40"/>
    <w:rsid w:val="7FEF6B2D"/>
    <w:rsid w:val="7FEF8962"/>
    <w:rsid w:val="7FEFA55B"/>
    <w:rsid w:val="7FEFB77E"/>
    <w:rsid w:val="7FEFC2D3"/>
    <w:rsid w:val="7FEFC717"/>
    <w:rsid w:val="7FEFD27F"/>
    <w:rsid w:val="7FEFEF55"/>
    <w:rsid w:val="7FEFF3B2"/>
    <w:rsid w:val="7FF3C2A9"/>
    <w:rsid w:val="7FF3EFDF"/>
    <w:rsid w:val="7FF40F88"/>
    <w:rsid w:val="7FF4FC01"/>
    <w:rsid w:val="7FF5AD8E"/>
    <w:rsid w:val="7FF5B3D0"/>
    <w:rsid w:val="7FF66807"/>
    <w:rsid w:val="7FF67483"/>
    <w:rsid w:val="7FF67A18"/>
    <w:rsid w:val="7FF788B7"/>
    <w:rsid w:val="7FF798D3"/>
    <w:rsid w:val="7FF7C283"/>
    <w:rsid w:val="7FF7D88C"/>
    <w:rsid w:val="7FF7F01F"/>
    <w:rsid w:val="7FF91C66"/>
    <w:rsid w:val="7FFAC940"/>
    <w:rsid w:val="7FFB0EA3"/>
    <w:rsid w:val="7FFB33DF"/>
    <w:rsid w:val="7FFB49D6"/>
    <w:rsid w:val="7FFB4DDC"/>
    <w:rsid w:val="7FFB5206"/>
    <w:rsid w:val="7FFB8182"/>
    <w:rsid w:val="7FFB8725"/>
    <w:rsid w:val="7FFBCEFF"/>
    <w:rsid w:val="7FFBDAB2"/>
    <w:rsid w:val="7FFC012A"/>
    <w:rsid w:val="7FFC11B7"/>
    <w:rsid w:val="7FFC4290"/>
    <w:rsid w:val="7FFC643C"/>
    <w:rsid w:val="7FFD4CF4"/>
    <w:rsid w:val="7FFD5DAF"/>
    <w:rsid w:val="7FFD5F7B"/>
    <w:rsid w:val="7FFDF005"/>
    <w:rsid w:val="7FFE31F3"/>
    <w:rsid w:val="7FFED195"/>
    <w:rsid w:val="7FFF17B6"/>
    <w:rsid w:val="7FFF3323"/>
    <w:rsid w:val="7FFF3B54"/>
    <w:rsid w:val="7FFF5431"/>
    <w:rsid w:val="7FFF5C61"/>
    <w:rsid w:val="7FFF6596"/>
    <w:rsid w:val="7FFF856A"/>
    <w:rsid w:val="7FFF9109"/>
    <w:rsid w:val="7FFF9EFE"/>
    <w:rsid w:val="7FFFA001"/>
    <w:rsid w:val="7FFFB34C"/>
    <w:rsid w:val="7FFFB995"/>
    <w:rsid w:val="7FFFC159"/>
    <w:rsid w:val="7FFFE196"/>
    <w:rsid w:val="7FFFEB05"/>
    <w:rsid w:val="7FFFF001"/>
    <w:rsid w:val="83FB84DA"/>
    <w:rsid w:val="85967B51"/>
    <w:rsid w:val="867D3CCF"/>
    <w:rsid w:val="89FE7390"/>
    <w:rsid w:val="8BBD1B7D"/>
    <w:rsid w:val="8BFEE4D5"/>
    <w:rsid w:val="8F7B51F1"/>
    <w:rsid w:val="8FEFF601"/>
    <w:rsid w:val="8FF223E0"/>
    <w:rsid w:val="8FFDEC9A"/>
    <w:rsid w:val="8FFF0C92"/>
    <w:rsid w:val="8FFF1DEC"/>
    <w:rsid w:val="8FFFA558"/>
    <w:rsid w:val="90FF85DD"/>
    <w:rsid w:val="92BF8BDE"/>
    <w:rsid w:val="939E903B"/>
    <w:rsid w:val="93FF8596"/>
    <w:rsid w:val="956F2D58"/>
    <w:rsid w:val="968B8FC8"/>
    <w:rsid w:val="96E925C5"/>
    <w:rsid w:val="96FB0229"/>
    <w:rsid w:val="977F9BBE"/>
    <w:rsid w:val="977FAA08"/>
    <w:rsid w:val="97DDAA93"/>
    <w:rsid w:val="97DF5F14"/>
    <w:rsid w:val="97FC3834"/>
    <w:rsid w:val="97FF7C4F"/>
    <w:rsid w:val="983D6990"/>
    <w:rsid w:val="98F72299"/>
    <w:rsid w:val="98FD2272"/>
    <w:rsid w:val="997BE955"/>
    <w:rsid w:val="9AD70ADC"/>
    <w:rsid w:val="9ADF6BC2"/>
    <w:rsid w:val="9B1DF677"/>
    <w:rsid w:val="9B9633FA"/>
    <w:rsid w:val="9BB71738"/>
    <w:rsid w:val="9BFD8AC5"/>
    <w:rsid w:val="9BFF89A4"/>
    <w:rsid w:val="9BFFBA76"/>
    <w:rsid w:val="9C673BCB"/>
    <w:rsid w:val="9CBF5DC9"/>
    <w:rsid w:val="9CE73B9B"/>
    <w:rsid w:val="9CF50739"/>
    <w:rsid w:val="9D3D35F8"/>
    <w:rsid w:val="9D9E8194"/>
    <w:rsid w:val="9DB3C15A"/>
    <w:rsid w:val="9DE546C2"/>
    <w:rsid w:val="9DEC0975"/>
    <w:rsid w:val="9DEF2658"/>
    <w:rsid w:val="9DF773F9"/>
    <w:rsid w:val="9DFB2F50"/>
    <w:rsid w:val="9DFD3737"/>
    <w:rsid w:val="9DFF8097"/>
    <w:rsid w:val="9E134806"/>
    <w:rsid w:val="9E78A118"/>
    <w:rsid w:val="9E7BCEA9"/>
    <w:rsid w:val="9E833DF5"/>
    <w:rsid w:val="9E8F5A06"/>
    <w:rsid w:val="9ED72EDA"/>
    <w:rsid w:val="9EDC88F2"/>
    <w:rsid w:val="9EFE2A67"/>
    <w:rsid w:val="9EFE960B"/>
    <w:rsid w:val="9EFF1506"/>
    <w:rsid w:val="9F1796E0"/>
    <w:rsid w:val="9F3E7622"/>
    <w:rsid w:val="9F71C782"/>
    <w:rsid w:val="9F7ED8EF"/>
    <w:rsid w:val="9F9D6237"/>
    <w:rsid w:val="9FB6F199"/>
    <w:rsid w:val="9FBA5BB6"/>
    <w:rsid w:val="9FBCCE65"/>
    <w:rsid w:val="9FBDFD34"/>
    <w:rsid w:val="9FBFB2D2"/>
    <w:rsid w:val="9FBFC093"/>
    <w:rsid w:val="9FD129EF"/>
    <w:rsid w:val="9FE780A3"/>
    <w:rsid w:val="9FEFB0F8"/>
    <w:rsid w:val="9FF3E891"/>
    <w:rsid w:val="9FF682D6"/>
    <w:rsid w:val="9FFD2AB7"/>
    <w:rsid w:val="9FFD2D72"/>
    <w:rsid w:val="9FFFA8D4"/>
    <w:rsid w:val="A2DFCCE5"/>
    <w:rsid w:val="A3FF1824"/>
    <w:rsid w:val="A4DD1D9E"/>
    <w:rsid w:val="A4F9D2EC"/>
    <w:rsid w:val="A69D5218"/>
    <w:rsid w:val="A6FE734E"/>
    <w:rsid w:val="A772805C"/>
    <w:rsid w:val="A7ABD77C"/>
    <w:rsid w:val="A7BF6728"/>
    <w:rsid w:val="A7BFBCC1"/>
    <w:rsid w:val="A7C682B5"/>
    <w:rsid w:val="A7F886E0"/>
    <w:rsid w:val="A7FF54B2"/>
    <w:rsid w:val="A7FF6FDB"/>
    <w:rsid w:val="A7FFBCDF"/>
    <w:rsid w:val="A87D5AF9"/>
    <w:rsid w:val="AA8F89BB"/>
    <w:rsid w:val="AAADEDB6"/>
    <w:rsid w:val="AAF6E575"/>
    <w:rsid w:val="AB6D75AF"/>
    <w:rsid w:val="ABABC73D"/>
    <w:rsid w:val="ABAF4026"/>
    <w:rsid w:val="ABB76FD7"/>
    <w:rsid w:val="ABDF561E"/>
    <w:rsid w:val="AC573959"/>
    <w:rsid w:val="ACFF03C2"/>
    <w:rsid w:val="AD5F46BE"/>
    <w:rsid w:val="AD781203"/>
    <w:rsid w:val="ADB2478C"/>
    <w:rsid w:val="ADCF477B"/>
    <w:rsid w:val="ADFD62D7"/>
    <w:rsid w:val="ADFE2AC8"/>
    <w:rsid w:val="ADFF06DB"/>
    <w:rsid w:val="ADFFC3B9"/>
    <w:rsid w:val="AE7F86E5"/>
    <w:rsid w:val="AEBBAB90"/>
    <w:rsid w:val="AEBF1B2C"/>
    <w:rsid w:val="AEDE2893"/>
    <w:rsid w:val="AEEC4D96"/>
    <w:rsid w:val="AEF7EF8E"/>
    <w:rsid w:val="AEFF446A"/>
    <w:rsid w:val="AEFFAD2F"/>
    <w:rsid w:val="AEFFB214"/>
    <w:rsid w:val="AF3F2EF8"/>
    <w:rsid w:val="AF6BB681"/>
    <w:rsid w:val="AF7F629E"/>
    <w:rsid w:val="AFD38003"/>
    <w:rsid w:val="AFD7BC04"/>
    <w:rsid w:val="AFEBA184"/>
    <w:rsid w:val="AFEBFCD0"/>
    <w:rsid w:val="AFF52E53"/>
    <w:rsid w:val="AFF70603"/>
    <w:rsid w:val="AFF70EE7"/>
    <w:rsid w:val="AFF7868F"/>
    <w:rsid w:val="AFFB5953"/>
    <w:rsid w:val="AFFC0D8D"/>
    <w:rsid w:val="AFFC179D"/>
    <w:rsid w:val="AFFC715A"/>
    <w:rsid w:val="AFFFB27A"/>
    <w:rsid w:val="B197D0B3"/>
    <w:rsid w:val="B1AEAF06"/>
    <w:rsid w:val="B1E5230F"/>
    <w:rsid w:val="B1EF2122"/>
    <w:rsid w:val="B1FB345D"/>
    <w:rsid w:val="B2FDCC63"/>
    <w:rsid w:val="B37B4981"/>
    <w:rsid w:val="B37D7932"/>
    <w:rsid w:val="B39C084E"/>
    <w:rsid w:val="B3B19463"/>
    <w:rsid w:val="B3D77A03"/>
    <w:rsid w:val="B3E52101"/>
    <w:rsid w:val="B4F650C7"/>
    <w:rsid w:val="B5BB1928"/>
    <w:rsid w:val="B5D96361"/>
    <w:rsid w:val="B5DFE340"/>
    <w:rsid w:val="B5FCC46B"/>
    <w:rsid w:val="B658C8B3"/>
    <w:rsid w:val="B67F2537"/>
    <w:rsid w:val="B67F6052"/>
    <w:rsid w:val="B6DB5075"/>
    <w:rsid w:val="B6F83CDC"/>
    <w:rsid w:val="B6FA1549"/>
    <w:rsid w:val="B6FD7934"/>
    <w:rsid w:val="B6FE94A8"/>
    <w:rsid w:val="B6FFFD9C"/>
    <w:rsid w:val="B72B26A1"/>
    <w:rsid w:val="B776705C"/>
    <w:rsid w:val="B77A24C4"/>
    <w:rsid w:val="B77F2E92"/>
    <w:rsid w:val="B78FFE56"/>
    <w:rsid w:val="B7B72E8D"/>
    <w:rsid w:val="B7B77FC9"/>
    <w:rsid w:val="B7B7B0B2"/>
    <w:rsid w:val="B7D9A793"/>
    <w:rsid w:val="B7E666CF"/>
    <w:rsid w:val="B7EDFA97"/>
    <w:rsid w:val="B7EE35D3"/>
    <w:rsid w:val="B7EFCBB8"/>
    <w:rsid w:val="B7F10287"/>
    <w:rsid w:val="B7F6B5CE"/>
    <w:rsid w:val="B7FE3BB1"/>
    <w:rsid w:val="B7FE98D8"/>
    <w:rsid w:val="B82E04E8"/>
    <w:rsid w:val="B8CE310C"/>
    <w:rsid w:val="B8DE78CD"/>
    <w:rsid w:val="B8E59366"/>
    <w:rsid w:val="B90EB355"/>
    <w:rsid w:val="B9269BD1"/>
    <w:rsid w:val="B9A64A7D"/>
    <w:rsid w:val="B9CD3D40"/>
    <w:rsid w:val="B9F77BDA"/>
    <w:rsid w:val="B9FDEB10"/>
    <w:rsid w:val="BA3B1EAE"/>
    <w:rsid w:val="BA3FE82B"/>
    <w:rsid w:val="BA6D2B07"/>
    <w:rsid w:val="BA6F47F5"/>
    <w:rsid w:val="BA79604D"/>
    <w:rsid w:val="BA7BC4C1"/>
    <w:rsid w:val="BA865EE0"/>
    <w:rsid w:val="BADB0193"/>
    <w:rsid w:val="BAF74EDF"/>
    <w:rsid w:val="BAFD7212"/>
    <w:rsid w:val="BB3FB628"/>
    <w:rsid w:val="BB6FBD88"/>
    <w:rsid w:val="BB7FDF88"/>
    <w:rsid w:val="BB9B7AB5"/>
    <w:rsid w:val="BB9F5A8A"/>
    <w:rsid w:val="BBAEFCC0"/>
    <w:rsid w:val="BBB5C4E1"/>
    <w:rsid w:val="BBB871D8"/>
    <w:rsid w:val="BBBB16B4"/>
    <w:rsid w:val="BBBF37C5"/>
    <w:rsid w:val="BBBF7A8E"/>
    <w:rsid w:val="BBCFD3D4"/>
    <w:rsid w:val="BBD36502"/>
    <w:rsid w:val="BBD74C5E"/>
    <w:rsid w:val="BBD7806B"/>
    <w:rsid w:val="BBEB2995"/>
    <w:rsid w:val="BBF5F4C4"/>
    <w:rsid w:val="BBF740F1"/>
    <w:rsid w:val="BBF7578B"/>
    <w:rsid w:val="BBF97040"/>
    <w:rsid w:val="BBFA4119"/>
    <w:rsid w:val="BBFB8277"/>
    <w:rsid w:val="BBFCBC60"/>
    <w:rsid w:val="BBFE9806"/>
    <w:rsid w:val="BBFF0A8F"/>
    <w:rsid w:val="BBFF3035"/>
    <w:rsid w:val="BBFF4869"/>
    <w:rsid w:val="BBFFCC65"/>
    <w:rsid w:val="BCBE0702"/>
    <w:rsid w:val="BCE68C93"/>
    <w:rsid w:val="BCF75B9C"/>
    <w:rsid w:val="BD3BB71B"/>
    <w:rsid w:val="BD5F58B3"/>
    <w:rsid w:val="BD7BE890"/>
    <w:rsid w:val="BD7E1EF8"/>
    <w:rsid w:val="BD7F8B98"/>
    <w:rsid w:val="BD9F55DB"/>
    <w:rsid w:val="BDBE8849"/>
    <w:rsid w:val="BDCB3108"/>
    <w:rsid w:val="BDDB8B5F"/>
    <w:rsid w:val="BDDFB414"/>
    <w:rsid w:val="BDF1053B"/>
    <w:rsid w:val="BDF75706"/>
    <w:rsid w:val="BDFB9A89"/>
    <w:rsid w:val="BDFD2983"/>
    <w:rsid w:val="BDFF4BA7"/>
    <w:rsid w:val="BDFF9665"/>
    <w:rsid w:val="BE736775"/>
    <w:rsid w:val="BE7F59DB"/>
    <w:rsid w:val="BE956118"/>
    <w:rsid w:val="BEB217B8"/>
    <w:rsid w:val="BEB64C69"/>
    <w:rsid w:val="BEBE62C8"/>
    <w:rsid w:val="BEBED2AD"/>
    <w:rsid w:val="BED68464"/>
    <w:rsid w:val="BED7E7A7"/>
    <w:rsid w:val="BEDB1555"/>
    <w:rsid w:val="BEDF01FA"/>
    <w:rsid w:val="BEDFC454"/>
    <w:rsid w:val="BEF5219E"/>
    <w:rsid w:val="BEF585C2"/>
    <w:rsid w:val="BEFF68A5"/>
    <w:rsid w:val="BEFF6B5B"/>
    <w:rsid w:val="BEFF6C73"/>
    <w:rsid w:val="BF3E7868"/>
    <w:rsid w:val="BF5FA852"/>
    <w:rsid w:val="BF5FDC43"/>
    <w:rsid w:val="BF6F04D5"/>
    <w:rsid w:val="BF764DCF"/>
    <w:rsid w:val="BF7A998E"/>
    <w:rsid w:val="BF7F18A3"/>
    <w:rsid w:val="BF7FA2CB"/>
    <w:rsid w:val="BF7FD1CE"/>
    <w:rsid w:val="BFA74185"/>
    <w:rsid w:val="BFA930D8"/>
    <w:rsid w:val="BFAEF18A"/>
    <w:rsid w:val="BFAF515E"/>
    <w:rsid w:val="BFB65051"/>
    <w:rsid w:val="BFB90719"/>
    <w:rsid w:val="BFBB4B74"/>
    <w:rsid w:val="BFBB7062"/>
    <w:rsid w:val="BFBBC435"/>
    <w:rsid w:val="BFBBF461"/>
    <w:rsid w:val="BFBC4A8D"/>
    <w:rsid w:val="BFBFC367"/>
    <w:rsid w:val="BFBFC710"/>
    <w:rsid w:val="BFCF58DE"/>
    <w:rsid w:val="BFCF922B"/>
    <w:rsid w:val="BFCFF2E3"/>
    <w:rsid w:val="BFD74BC3"/>
    <w:rsid w:val="BFD78155"/>
    <w:rsid w:val="BFDBF6FE"/>
    <w:rsid w:val="BFDC1DAA"/>
    <w:rsid w:val="BFDDC998"/>
    <w:rsid w:val="BFDE12A5"/>
    <w:rsid w:val="BFDF8393"/>
    <w:rsid w:val="BFE018C0"/>
    <w:rsid w:val="BFE728BA"/>
    <w:rsid w:val="BFEF03D9"/>
    <w:rsid w:val="BFEF5811"/>
    <w:rsid w:val="BFEF6442"/>
    <w:rsid w:val="BFF39D74"/>
    <w:rsid w:val="BFF92F00"/>
    <w:rsid w:val="BFFA28C2"/>
    <w:rsid w:val="BFFBDD6D"/>
    <w:rsid w:val="BFFD7737"/>
    <w:rsid w:val="BFFDC36F"/>
    <w:rsid w:val="BFFDFAC0"/>
    <w:rsid w:val="BFFDFDB5"/>
    <w:rsid w:val="BFFE3E0E"/>
    <w:rsid w:val="BFFE4BD4"/>
    <w:rsid w:val="BFFE7E7B"/>
    <w:rsid w:val="BFFF5335"/>
    <w:rsid w:val="BFFF81D4"/>
    <w:rsid w:val="C2D5712C"/>
    <w:rsid w:val="C37C72E4"/>
    <w:rsid w:val="C59FEB12"/>
    <w:rsid w:val="C5BED66A"/>
    <w:rsid w:val="C5BF0887"/>
    <w:rsid w:val="C66F4A5E"/>
    <w:rsid w:val="C6DE4C51"/>
    <w:rsid w:val="C7BE7700"/>
    <w:rsid w:val="C7F72A3B"/>
    <w:rsid w:val="C83F2E04"/>
    <w:rsid w:val="C9FD87DD"/>
    <w:rsid w:val="C9FE540C"/>
    <w:rsid w:val="CA3FD7F8"/>
    <w:rsid w:val="CB5F97B6"/>
    <w:rsid w:val="CB756BC7"/>
    <w:rsid w:val="CBBE6E66"/>
    <w:rsid w:val="CBCD84D2"/>
    <w:rsid w:val="CBDFB3B3"/>
    <w:rsid w:val="CBF72C50"/>
    <w:rsid w:val="CBFA0F6C"/>
    <w:rsid w:val="CBFD1CDC"/>
    <w:rsid w:val="CC9EA603"/>
    <w:rsid w:val="CCAF0C3E"/>
    <w:rsid w:val="CCDB39B3"/>
    <w:rsid w:val="CDB723EF"/>
    <w:rsid w:val="CDBFB0F6"/>
    <w:rsid w:val="CDE59416"/>
    <w:rsid w:val="CEE39B15"/>
    <w:rsid w:val="CEEF6B36"/>
    <w:rsid w:val="CEF6D9D7"/>
    <w:rsid w:val="CEF9EE49"/>
    <w:rsid w:val="CEFBE592"/>
    <w:rsid w:val="CEFFC235"/>
    <w:rsid w:val="CF34DFD1"/>
    <w:rsid w:val="CF7F27B8"/>
    <w:rsid w:val="CF9FE7C7"/>
    <w:rsid w:val="CFCF36A7"/>
    <w:rsid w:val="CFD3EDA3"/>
    <w:rsid w:val="CFEB824E"/>
    <w:rsid w:val="CFED2278"/>
    <w:rsid w:val="CFEDC4E4"/>
    <w:rsid w:val="CFEF9514"/>
    <w:rsid w:val="CFF4A2D4"/>
    <w:rsid w:val="CFF7F59E"/>
    <w:rsid w:val="CFFBC7AE"/>
    <w:rsid w:val="D1CB2365"/>
    <w:rsid w:val="D1E66E0A"/>
    <w:rsid w:val="D1EF62A1"/>
    <w:rsid w:val="D1F34511"/>
    <w:rsid w:val="D1F76E49"/>
    <w:rsid w:val="D2AFA4ED"/>
    <w:rsid w:val="D2DF78F4"/>
    <w:rsid w:val="D36F7BBA"/>
    <w:rsid w:val="D3A6410E"/>
    <w:rsid w:val="D3B9EA60"/>
    <w:rsid w:val="D44FFDFB"/>
    <w:rsid w:val="D536BB79"/>
    <w:rsid w:val="D5641F77"/>
    <w:rsid w:val="D5B8EC1C"/>
    <w:rsid w:val="D5D39761"/>
    <w:rsid w:val="D5EF3952"/>
    <w:rsid w:val="D5FF3C73"/>
    <w:rsid w:val="D6761AF8"/>
    <w:rsid w:val="D6BDCBA9"/>
    <w:rsid w:val="D6CF00E3"/>
    <w:rsid w:val="D6FF941A"/>
    <w:rsid w:val="D73942C1"/>
    <w:rsid w:val="D73E511E"/>
    <w:rsid w:val="D76B57FB"/>
    <w:rsid w:val="D777AB1B"/>
    <w:rsid w:val="D78D1C44"/>
    <w:rsid w:val="D79F98CA"/>
    <w:rsid w:val="D7AEF034"/>
    <w:rsid w:val="D7AF430F"/>
    <w:rsid w:val="D7BD06B9"/>
    <w:rsid w:val="D7BE87A9"/>
    <w:rsid w:val="D7D75C1E"/>
    <w:rsid w:val="D7DEC691"/>
    <w:rsid w:val="D7EBEB50"/>
    <w:rsid w:val="D7ECF5C6"/>
    <w:rsid w:val="D7EE16F7"/>
    <w:rsid w:val="D7EFA58A"/>
    <w:rsid w:val="D7F2C176"/>
    <w:rsid w:val="D7F78678"/>
    <w:rsid w:val="D7FB2C95"/>
    <w:rsid w:val="D7FC55BB"/>
    <w:rsid w:val="D7FE6C90"/>
    <w:rsid w:val="D7FF3653"/>
    <w:rsid w:val="D7FF5911"/>
    <w:rsid w:val="D7FFC12C"/>
    <w:rsid w:val="D7FFC775"/>
    <w:rsid w:val="D86FDF31"/>
    <w:rsid w:val="D89FAE56"/>
    <w:rsid w:val="D8FB03B9"/>
    <w:rsid w:val="D96B960E"/>
    <w:rsid w:val="D96C2177"/>
    <w:rsid w:val="D97ADA60"/>
    <w:rsid w:val="D9AF9604"/>
    <w:rsid w:val="D9BEF34C"/>
    <w:rsid w:val="D9FECA6E"/>
    <w:rsid w:val="DA750D70"/>
    <w:rsid w:val="DAAFD9ED"/>
    <w:rsid w:val="DAF58B53"/>
    <w:rsid w:val="DB29EDBA"/>
    <w:rsid w:val="DB2D4E47"/>
    <w:rsid w:val="DB4FEA90"/>
    <w:rsid w:val="DB56C099"/>
    <w:rsid w:val="DB6FA026"/>
    <w:rsid w:val="DB77F657"/>
    <w:rsid w:val="DB7F96CC"/>
    <w:rsid w:val="DB9FE1E0"/>
    <w:rsid w:val="DBA981C2"/>
    <w:rsid w:val="DBB6812B"/>
    <w:rsid w:val="DBB6C563"/>
    <w:rsid w:val="DBB72024"/>
    <w:rsid w:val="DBCD0F75"/>
    <w:rsid w:val="DBD6AFCF"/>
    <w:rsid w:val="DBEB86CB"/>
    <w:rsid w:val="DBF36C9A"/>
    <w:rsid w:val="DBF39FDA"/>
    <w:rsid w:val="DBF978B3"/>
    <w:rsid w:val="DBFE1D10"/>
    <w:rsid w:val="DBFF1E65"/>
    <w:rsid w:val="DBFF7F0F"/>
    <w:rsid w:val="DC7F7600"/>
    <w:rsid w:val="DCB749DA"/>
    <w:rsid w:val="DCBFD0E0"/>
    <w:rsid w:val="DCD75E65"/>
    <w:rsid w:val="DCDE5A73"/>
    <w:rsid w:val="DCE71381"/>
    <w:rsid w:val="DCED667F"/>
    <w:rsid w:val="DCEFF5E2"/>
    <w:rsid w:val="DD0B0853"/>
    <w:rsid w:val="DD2F240A"/>
    <w:rsid w:val="DD3E3296"/>
    <w:rsid w:val="DD3F4BA7"/>
    <w:rsid w:val="DD574FFB"/>
    <w:rsid w:val="DD77A10C"/>
    <w:rsid w:val="DD97080A"/>
    <w:rsid w:val="DD9BAC7F"/>
    <w:rsid w:val="DDB5A4AC"/>
    <w:rsid w:val="DDBF46D2"/>
    <w:rsid w:val="DDCC9B05"/>
    <w:rsid w:val="DDDFFD34"/>
    <w:rsid w:val="DDF302BA"/>
    <w:rsid w:val="DDFBE1C6"/>
    <w:rsid w:val="DDFD285E"/>
    <w:rsid w:val="DDFE34E6"/>
    <w:rsid w:val="DDFE359D"/>
    <w:rsid w:val="DDFFDEEC"/>
    <w:rsid w:val="DE152F4B"/>
    <w:rsid w:val="DE174A83"/>
    <w:rsid w:val="DE3FFD03"/>
    <w:rsid w:val="DE6FDC44"/>
    <w:rsid w:val="DE77E6E6"/>
    <w:rsid w:val="DE9F656F"/>
    <w:rsid w:val="DEA67584"/>
    <w:rsid w:val="DEAF391F"/>
    <w:rsid w:val="DEBE4D5A"/>
    <w:rsid w:val="DEBFE928"/>
    <w:rsid w:val="DECC6DD1"/>
    <w:rsid w:val="DEDE8F15"/>
    <w:rsid w:val="DEDFE510"/>
    <w:rsid w:val="DEF36A12"/>
    <w:rsid w:val="DEF71DA9"/>
    <w:rsid w:val="DEF8DE01"/>
    <w:rsid w:val="DEFA55BB"/>
    <w:rsid w:val="DEFB2BBC"/>
    <w:rsid w:val="DEFC3D8C"/>
    <w:rsid w:val="DEFDC2CD"/>
    <w:rsid w:val="DEFE9802"/>
    <w:rsid w:val="DEFFC845"/>
    <w:rsid w:val="DF03412A"/>
    <w:rsid w:val="DF3C2709"/>
    <w:rsid w:val="DF3EC77F"/>
    <w:rsid w:val="DF46B1A3"/>
    <w:rsid w:val="DF5B555B"/>
    <w:rsid w:val="DF5CC6AF"/>
    <w:rsid w:val="DF653F54"/>
    <w:rsid w:val="DF6A4F92"/>
    <w:rsid w:val="DF744B46"/>
    <w:rsid w:val="DF779030"/>
    <w:rsid w:val="DF7BC93E"/>
    <w:rsid w:val="DF7E0373"/>
    <w:rsid w:val="DF7E8D88"/>
    <w:rsid w:val="DF7EC2D2"/>
    <w:rsid w:val="DF7FF498"/>
    <w:rsid w:val="DF9D7768"/>
    <w:rsid w:val="DFA3651A"/>
    <w:rsid w:val="DFAE1C9F"/>
    <w:rsid w:val="DFAE2317"/>
    <w:rsid w:val="DFBB35B6"/>
    <w:rsid w:val="DFBB9765"/>
    <w:rsid w:val="DFBC363B"/>
    <w:rsid w:val="DFBEBDF0"/>
    <w:rsid w:val="DFBEC813"/>
    <w:rsid w:val="DFBFA80B"/>
    <w:rsid w:val="DFCF5756"/>
    <w:rsid w:val="DFD2C475"/>
    <w:rsid w:val="DFD7A885"/>
    <w:rsid w:val="DFD8ED22"/>
    <w:rsid w:val="DFD9552E"/>
    <w:rsid w:val="DFDBC238"/>
    <w:rsid w:val="DFDC80F9"/>
    <w:rsid w:val="DFDF1645"/>
    <w:rsid w:val="DFEB0721"/>
    <w:rsid w:val="DFF3DD6F"/>
    <w:rsid w:val="DFF680A7"/>
    <w:rsid w:val="DFF6D694"/>
    <w:rsid w:val="DFF72F84"/>
    <w:rsid w:val="DFF77DA8"/>
    <w:rsid w:val="DFFA1BEF"/>
    <w:rsid w:val="DFFBB935"/>
    <w:rsid w:val="DFFBF1E2"/>
    <w:rsid w:val="DFFCCA0E"/>
    <w:rsid w:val="DFFDAE4E"/>
    <w:rsid w:val="DFFDD58A"/>
    <w:rsid w:val="DFFDE1D6"/>
    <w:rsid w:val="DFFDE963"/>
    <w:rsid w:val="DFFE3321"/>
    <w:rsid w:val="DFFE834E"/>
    <w:rsid w:val="DFFE8DCE"/>
    <w:rsid w:val="DFFF0983"/>
    <w:rsid w:val="DFFF175F"/>
    <w:rsid w:val="DFFF23BA"/>
    <w:rsid w:val="DFFF8130"/>
    <w:rsid w:val="DFFFBB32"/>
    <w:rsid w:val="DFFFE664"/>
    <w:rsid w:val="DFFFFCC1"/>
    <w:rsid w:val="E0FDF32B"/>
    <w:rsid w:val="E1CD0D66"/>
    <w:rsid w:val="E1CF841A"/>
    <w:rsid w:val="E1DF69A4"/>
    <w:rsid w:val="E1FF80C5"/>
    <w:rsid w:val="E31E37B4"/>
    <w:rsid w:val="E37FA90E"/>
    <w:rsid w:val="E3BB2A38"/>
    <w:rsid w:val="E3DD242F"/>
    <w:rsid w:val="E3F759CC"/>
    <w:rsid w:val="E3F92F02"/>
    <w:rsid w:val="E43D06F4"/>
    <w:rsid w:val="E4CFA78B"/>
    <w:rsid w:val="E50EEE17"/>
    <w:rsid w:val="E59D1A21"/>
    <w:rsid w:val="E5EF89B1"/>
    <w:rsid w:val="E5FDE116"/>
    <w:rsid w:val="E5FF6650"/>
    <w:rsid w:val="E5FFB5AB"/>
    <w:rsid w:val="E67C36B8"/>
    <w:rsid w:val="E67EA884"/>
    <w:rsid w:val="E6DE0B99"/>
    <w:rsid w:val="E6F79640"/>
    <w:rsid w:val="E6FDC7D3"/>
    <w:rsid w:val="E6FE6322"/>
    <w:rsid w:val="E73FF9C0"/>
    <w:rsid w:val="E76CE24A"/>
    <w:rsid w:val="E77EC2EE"/>
    <w:rsid w:val="E77F6E46"/>
    <w:rsid w:val="E77FC3F2"/>
    <w:rsid w:val="E7AF5BF4"/>
    <w:rsid w:val="E7B5C248"/>
    <w:rsid w:val="E7BF9211"/>
    <w:rsid w:val="E7C9A8E2"/>
    <w:rsid w:val="E7CD3314"/>
    <w:rsid w:val="E7CF5521"/>
    <w:rsid w:val="E7D6FA23"/>
    <w:rsid w:val="E7DFBD4F"/>
    <w:rsid w:val="E7EE5885"/>
    <w:rsid w:val="E7F2205C"/>
    <w:rsid w:val="E7F3FCEB"/>
    <w:rsid w:val="E7FA0E89"/>
    <w:rsid w:val="E7FF3D76"/>
    <w:rsid w:val="E7FF5D06"/>
    <w:rsid w:val="E93D7F96"/>
    <w:rsid w:val="E9BF9CD1"/>
    <w:rsid w:val="E9DB305C"/>
    <w:rsid w:val="E9DF6F33"/>
    <w:rsid w:val="E9DF9EC6"/>
    <w:rsid w:val="E9FEC289"/>
    <w:rsid w:val="EA9E55AC"/>
    <w:rsid w:val="EAEF1106"/>
    <w:rsid w:val="EAFE82C3"/>
    <w:rsid w:val="EB7FC7AD"/>
    <w:rsid w:val="EB9DFC92"/>
    <w:rsid w:val="EBBF2A37"/>
    <w:rsid w:val="EBC672E4"/>
    <w:rsid w:val="EBCB1B3D"/>
    <w:rsid w:val="EBDD6CCA"/>
    <w:rsid w:val="EBDF3865"/>
    <w:rsid w:val="EBE6DF5C"/>
    <w:rsid w:val="EBE7EAF3"/>
    <w:rsid w:val="EBFB51B4"/>
    <w:rsid w:val="EBFE0C63"/>
    <w:rsid w:val="EBFEBACB"/>
    <w:rsid w:val="EBFFF4A9"/>
    <w:rsid w:val="ECA7338B"/>
    <w:rsid w:val="ECBF663C"/>
    <w:rsid w:val="ECEF4210"/>
    <w:rsid w:val="ECF761A7"/>
    <w:rsid w:val="ED16278F"/>
    <w:rsid w:val="ED3F0A03"/>
    <w:rsid w:val="ED464D0F"/>
    <w:rsid w:val="ED4F7ABA"/>
    <w:rsid w:val="ED5F9451"/>
    <w:rsid w:val="ED6A8D84"/>
    <w:rsid w:val="ED6B18AD"/>
    <w:rsid w:val="ED6F8E81"/>
    <w:rsid w:val="ED6FCFAC"/>
    <w:rsid w:val="ED7F5E53"/>
    <w:rsid w:val="ED9B22F3"/>
    <w:rsid w:val="EDAE3F8E"/>
    <w:rsid w:val="EDB7E860"/>
    <w:rsid w:val="EDB97772"/>
    <w:rsid w:val="EDBF2F19"/>
    <w:rsid w:val="EDD398BE"/>
    <w:rsid w:val="EDED12D1"/>
    <w:rsid w:val="EDED3C74"/>
    <w:rsid w:val="EDEF7151"/>
    <w:rsid w:val="EDF23AB7"/>
    <w:rsid w:val="EDF3FC1B"/>
    <w:rsid w:val="EDF54CE5"/>
    <w:rsid w:val="EDF72E26"/>
    <w:rsid w:val="EDFBB7E5"/>
    <w:rsid w:val="EDFEF006"/>
    <w:rsid w:val="EDFF1D66"/>
    <w:rsid w:val="EDFFBC67"/>
    <w:rsid w:val="EDFFD410"/>
    <w:rsid w:val="EDFFE3AD"/>
    <w:rsid w:val="EE2FACAE"/>
    <w:rsid w:val="EE3F6FDC"/>
    <w:rsid w:val="EE574758"/>
    <w:rsid w:val="EE7A3BDE"/>
    <w:rsid w:val="EE7B5929"/>
    <w:rsid w:val="EE7D9E8C"/>
    <w:rsid w:val="EEAB9905"/>
    <w:rsid w:val="EEB60486"/>
    <w:rsid w:val="EEB6BEE6"/>
    <w:rsid w:val="EEBDE189"/>
    <w:rsid w:val="EECFDCAB"/>
    <w:rsid w:val="EED18A0D"/>
    <w:rsid w:val="EED93C94"/>
    <w:rsid w:val="EEDF477C"/>
    <w:rsid w:val="EEE9E16E"/>
    <w:rsid w:val="EEEF2E89"/>
    <w:rsid w:val="EEEF6A03"/>
    <w:rsid w:val="EEEF9BB6"/>
    <w:rsid w:val="EEF73CA7"/>
    <w:rsid w:val="EEFBCB0C"/>
    <w:rsid w:val="EEFF90F2"/>
    <w:rsid w:val="EEFFDF47"/>
    <w:rsid w:val="EF1EEDED"/>
    <w:rsid w:val="EF2996A8"/>
    <w:rsid w:val="EF39F5D9"/>
    <w:rsid w:val="EF3A56B2"/>
    <w:rsid w:val="EF5E9BA5"/>
    <w:rsid w:val="EF5FDBB1"/>
    <w:rsid w:val="EF663285"/>
    <w:rsid w:val="EF6A2889"/>
    <w:rsid w:val="EF6FB099"/>
    <w:rsid w:val="EF77DEE2"/>
    <w:rsid w:val="EF7B6BF4"/>
    <w:rsid w:val="EF7D658A"/>
    <w:rsid w:val="EF7E690B"/>
    <w:rsid w:val="EF7F39D1"/>
    <w:rsid w:val="EF7F45E0"/>
    <w:rsid w:val="EF7F4CB0"/>
    <w:rsid w:val="EF7F8C0C"/>
    <w:rsid w:val="EF7FA929"/>
    <w:rsid w:val="EF85E344"/>
    <w:rsid w:val="EFA3BC1F"/>
    <w:rsid w:val="EFA6CE04"/>
    <w:rsid w:val="EFA74D3F"/>
    <w:rsid w:val="EFA7801D"/>
    <w:rsid w:val="EFAE847C"/>
    <w:rsid w:val="EFB9FA8F"/>
    <w:rsid w:val="EFBABADC"/>
    <w:rsid w:val="EFBDC21B"/>
    <w:rsid w:val="EFBF702D"/>
    <w:rsid w:val="EFBF80A1"/>
    <w:rsid w:val="EFBFAF99"/>
    <w:rsid w:val="EFC717D6"/>
    <w:rsid w:val="EFD57B10"/>
    <w:rsid w:val="EFD595EB"/>
    <w:rsid w:val="EFD61EB3"/>
    <w:rsid w:val="EFD71D39"/>
    <w:rsid w:val="EFDA3463"/>
    <w:rsid w:val="EFDD1444"/>
    <w:rsid w:val="EFDF4F62"/>
    <w:rsid w:val="EFED2D00"/>
    <w:rsid w:val="EFED9B56"/>
    <w:rsid w:val="EFEDD685"/>
    <w:rsid w:val="EFF33B0E"/>
    <w:rsid w:val="EFF56831"/>
    <w:rsid w:val="EFF57285"/>
    <w:rsid w:val="EFF5B460"/>
    <w:rsid w:val="EFFB2072"/>
    <w:rsid w:val="EFFCD6D9"/>
    <w:rsid w:val="EFFEB20A"/>
    <w:rsid w:val="EFFEC7FB"/>
    <w:rsid w:val="EFFEDD55"/>
    <w:rsid w:val="EFFF0349"/>
    <w:rsid w:val="EFFF29D6"/>
    <w:rsid w:val="EFFF5B0E"/>
    <w:rsid w:val="EFFF5E5E"/>
    <w:rsid w:val="EFFF7209"/>
    <w:rsid w:val="EFFF860E"/>
    <w:rsid w:val="EFFFA02D"/>
    <w:rsid w:val="EFFFA709"/>
    <w:rsid w:val="EFFFB51F"/>
    <w:rsid w:val="EFFFCC72"/>
    <w:rsid w:val="EFFFD3ED"/>
    <w:rsid w:val="F0FFD322"/>
    <w:rsid w:val="F1242DE3"/>
    <w:rsid w:val="F136C35F"/>
    <w:rsid w:val="F14E35A9"/>
    <w:rsid w:val="F19A7409"/>
    <w:rsid w:val="F1B97E49"/>
    <w:rsid w:val="F1BB6663"/>
    <w:rsid w:val="F1BF17DD"/>
    <w:rsid w:val="F1C72FE7"/>
    <w:rsid w:val="F1E276D3"/>
    <w:rsid w:val="F1FB9DA5"/>
    <w:rsid w:val="F1FFFD30"/>
    <w:rsid w:val="F25FAC92"/>
    <w:rsid w:val="F2694D32"/>
    <w:rsid w:val="F2BFC1F4"/>
    <w:rsid w:val="F2F31D71"/>
    <w:rsid w:val="F2F38A76"/>
    <w:rsid w:val="F34F17CF"/>
    <w:rsid w:val="F367CECC"/>
    <w:rsid w:val="F377BB9D"/>
    <w:rsid w:val="F37F0AD7"/>
    <w:rsid w:val="F37FB13B"/>
    <w:rsid w:val="F39F7018"/>
    <w:rsid w:val="F3B571AA"/>
    <w:rsid w:val="F3B7EE1D"/>
    <w:rsid w:val="F3BF23A7"/>
    <w:rsid w:val="F3BF4E80"/>
    <w:rsid w:val="F3BF7C5D"/>
    <w:rsid w:val="F3D376F5"/>
    <w:rsid w:val="F3D71B80"/>
    <w:rsid w:val="F3D731F9"/>
    <w:rsid w:val="F3DAC2FA"/>
    <w:rsid w:val="F3EB1EC8"/>
    <w:rsid w:val="F3FC4881"/>
    <w:rsid w:val="F3FD212E"/>
    <w:rsid w:val="F3FE5BDB"/>
    <w:rsid w:val="F3FFFA4E"/>
    <w:rsid w:val="F43F80F6"/>
    <w:rsid w:val="F469D177"/>
    <w:rsid w:val="F46F588C"/>
    <w:rsid w:val="F4DD9691"/>
    <w:rsid w:val="F4F9FFE7"/>
    <w:rsid w:val="F4FD0D9D"/>
    <w:rsid w:val="F51FC5B5"/>
    <w:rsid w:val="F52D3FE4"/>
    <w:rsid w:val="F53B6058"/>
    <w:rsid w:val="F53F701F"/>
    <w:rsid w:val="F53F8FC7"/>
    <w:rsid w:val="F54FF394"/>
    <w:rsid w:val="F5B642FE"/>
    <w:rsid w:val="F5BB96F4"/>
    <w:rsid w:val="F5BF38DA"/>
    <w:rsid w:val="F5CB2527"/>
    <w:rsid w:val="F5CB6F37"/>
    <w:rsid w:val="F5D956C6"/>
    <w:rsid w:val="F5E66C68"/>
    <w:rsid w:val="F5EB523B"/>
    <w:rsid w:val="F5F16E39"/>
    <w:rsid w:val="F5F7EB34"/>
    <w:rsid w:val="F5FF1D60"/>
    <w:rsid w:val="F5FFD504"/>
    <w:rsid w:val="F65B0353"/>
    <w:rsid w:val="F65FFF95"/>
    <w:rsid w:val="F66F4D84"/>
    <w:rsid w:val="F675D067"/>
    <w:rsid w:val="F68BF286"/>
    <w:rsid w:val="F6A6A59F"/>
    <w:rsid w:val="F6BBEA89"/>
    <w:rsid w:val="F6BF0728"/>
    <w:rsid w:val="F6BF8E10"/>
    <w:rsid w:val="F6DFCBBA"/>
    <w:rsid w:val="F6F7FC73"/>
    <w:rsid w:val="F6FEFC35"/>
    <w:rsid w:val="F6FF262A"/>
    <w:rsid w:val="F6FF93B0"/>
    <w:rsid w:val="F71B15B4"/>
    <w:rsid w:val="F71FD33A"/>
    <w:rsid w:val="F737F7FC"/>
    <w:rsid w:val="F73B72AA"/>
    <w:rsid w:val="F73BCA70"/>
    <w:rsid w:val="F75DFB24"/>
    <w:rsid w:val="F75EB421"/>
    <w:rsid w:val="F75F64FC"/>
    <w:rsid w:val="F76D734C"/>
    <w:rsid w:val="F76FC14F"/>
    <w:rsid w:val="F77D2161"/>
    <w:rsid w:val="F77F1183"/>
    <w:rsid w:val="F77F1680"/>
    <w:rsid w:val="F77F6BB7"/>
    <w:rsid w:val="F77F84CF"/>
    <w:rsid w:val="F77F9B08"/>
    <w:rsid w:val="F795E1C7"/>
    <w:rsid w:val="F79F4D6D"/>
    <w:rsid w:val="F7B6712E"/>
    <w:rsid w:val="F7BAE41E"/>
    <w:rsid w:val="F7BF0655"/>
    <w:rsid w:val="F7BF6E6D"/>
    <w:rsid w:val="F7CE1F0C"/>
    <w:rsid w:val="F7CF6758"/>
    <w:rsid w:val="F7D1BCB4"/>
    <w:rsid w:val="F7D66688"/>
    <w:rsid w:val="F7D7686A"/>
    <w:rsid w:val="F7DCEAD1"/>
    <w:rsid w:val="F7DD2CD8"/>
    <w:rsid w:val="F7DD6AED"/>
    <w:rsid w:val="F7DE4071"/>
    <w:rsid w:val="F7DF20D7"/>
    <w:rsid w:val="F7DF6636"/>
    <w:rsid w:val="F7DFFD0C"/>
    <w:rsid w:val="F7E66BD6"/>
    <w:rsid w:val="F7E9BFCE"/>
    <w:rsid w:val="F7EF07D8"/>
    <w:rsid w:val="F7EFE098"/>
    <w:rsid w:val="F7EFE756"/>
    <w:rsid w:val="F7F360F0"/>
    <w:rsid w:val="F7F6DC7C"/>
    <w:rsid w:val="F7F717C5"/>
    <w:rsid w:val="F7FBECFB"/>
    <w:rsid w:val="F7FD831F"/>
    <w:rsid w:val="F7FDB9CE"/>
    <w:rsid w:val="F7FEC904"/>
    <w:rsid w:val="F7FF0059"/>
    <w:rsid w:val="F7FF2EC4"/>
    <w:rsid w:val="F7FF31BC"/>
    <w:rsid w:val="F7FF3FA1"/>
    <w:rsid w:val="F7FF52E1"/>
    <w:rsid w:val="F83CC566"/>
    <w:rsid w:val="F83DF8EF"/>
    <w:rsid w:val="F8B48330"/>
    <w:rsid w:val="F8EFD98E"/>
    <w:rsid w:val="F92FA619"/>
    <w:rsid w:val="F95BD403"/>
    <w:rsid w:val="F95FA932"/>
    <w:rsid w:val="F9676053"/>
    <w:rsid w:val="F97F7832"/>
    <w:rsid w:val="F9A7CFE0"/>
    <w:rsid w:val="F9DF6292"/>
    <w:rsid w:val="F9E3CE3A"/>
    <w:rsid w:val="F9EEF222"/>
    <w:rsid w:val="F9F5B04F"/>
    <w:rsid w:val="F9F94712"/>
    <w:rsid w:val="F9FB2C8D"/>
    <w:rsid w:val="F9FB6F7B"/>
    <w:rsid w:val="F9FC8539"/>
    <w:rsid w:val="F9FF993F"/>
    <w:rsid w:val="FA47CA8E"/>
    <w:rsid w:val="FA6A7BD9"/>
    <w:rsid w:val="FAB9391B"/>
    <w:rsid w:val="FACF40FE"/>
    <w:rsid w:val="FADE7D4E"/>
    <w:rsid w:val="FADFD815"/>
    <w:rsid w:val="FAF9490C"/>
    <w:rsid w:val="FAFB7F84"/>
    <w:rsid w:val="FAFC6513"/>
    <w:rsid w:val="FAFD31E3"/>
    <w:rsid w:val="FAFDDD2D"/>
    <w:rsid w:val="FAFF108D"/>
    <w:rsid w:val="FAFF16E0"/>
    <w:rsid w:val="FAFF39DE"/>
    <w:rsid w:val="FAFF9CE0"/>
    <w:rsid w:val="FB17B94A"/>
    <w:rsid w:val="FB1F38E8"/>
    <w:rsid w:val="FB3F1314"/>
    <w:rsid w:val="FB3F1BB5"/>
    <w:rsid w:val="FB3F54F1"/>
    <w:rsid w:val="FB4F9AF7"/>
    <w:rsid w:val="FB5B253C"/>
    <w:rsid w:val="FB5BA3DA"/>
    <w:rsid w:val="FB5F0C5E"/>
    <w:rsid w:val="FB668A55"/>
    <w:rsid w:val="FB6B1E99"/>
    <w:rsid w:val="FB6B62B9"/>
    <w:rsid w:val="FB6DA685"/>
    <w:rsid w:val="FB6F5305"/>
    <w:rsid w:val="FB762907"/>
    <w:rsid w:val="FB77F080"/>
    <w:rsid w:val="FB7B5F5B"/>
    <w:rsid w:val="FB7BCB9B"/>
    <w:rsid w:val="FB7FA2BE"/>
    <w:rsid w:val="FB7FD66D"/>
    <w:rsid w:val="FB7FE3BA"/>
    <w:rsid w:val="FB99D1A0"/>
    <w:rsid w:val="FB9F1E81"/>
    <w:rsid w:val="FB9FB237"/>
    <w:rsid w:val="FBAFF4CC"/>
    <w:rsid w:val="FBB30671"/>
    <w:rsid w:val="FBBB2E40"/>
    <w:rsid w:val="FBBD0CE1"/>
    <w:rsid w:val="FBBD52E5"/>
    <w:rsid w:val="FBBD61F0"/>
    <w:rsid w:val="FBBF4A7F"/>
    <w:rsid w:val="FBCF1126"/>
    <w:rsid w:val="FBD2A3C3"/>
    <w:rsid w:val="FBD5882A"/>
    <w:rsid w:val="FBDB981F"/>
    <w:rsid w:val="FBDF4D68"/>
    <w:rsid w:val="FBDF723E"/>
    <w:rsid w:val="FBDFD589"/>
    <w:rsid w:val="FBE9F02B"/>
    <w:rsid w:val="FBEADDF6"/>
    <w:rsid w:val="FBEB4C6D"/>
    <w:rsid w:val="FBEEC515"/>
    <w:rsid w:val="FBEF03C8"/>
    <w:rsid w:val="FBEFF120"/>
    <w:rsid w:val="FBF515A5"/>
    <w:rsid w:val="FBF71F0F"/>
    <w:rsid w:val="FBF7AB8B"/>
    <w:rsid w:val="FBF83926"/>
    <w:rsid w:val="FBF86DC8"/>
    <w:rsid w:val="FBF98FED"/>
    <w:rsid w:val="FBF9B292"/>
    <w:rsid w:val="FBF9B74E"/>
    <w:rsid w:val="FBFA8C24"/>
    <w:rsid w:val="FBFBC325"/>
    <w:rsid w:val="FBFC4409"/>
    <w:rsid w:val="FBFD3E5C"/>
    <w:rsid w:val="FBFD40D0"/>
    <w:rsid w:val="FBFD61F3"/>
    <w:rsid w:val="FBFD8C21"/>
    <w:rsid w:val="FBFE1FED"/>
    <w:rsid w:val="FBFED1E2"/>
    <w:rsid w:val="FBFEDF7F"/>
    <w:rsid w:val="FBFF0BD4"/>
    <w:rsid w:val="FBFF177E"/>
    <w:rsid w:val="FBFF41EA"/>
    <w:rsid w:val="FBFF454F"/>
    <w:rsid w:val="FBFF5F16"/>
    <w:rsid w:val="FBFF72C0"/>
    <w:rsid w:val="FBFF7ADB"/>
    <w:rsid w:val="FBFF8A73"/>
    <w:rsid w:val="FBFFD982"/>
    <w:rsid w:val="FC36C49F"/>
    <w:rsid w:val="FC5F9735"/>
    <w:rsid w:val="FC79DA8D"/>
    <w:rsid w:val="FC7DFF77"/>
    <w:rsid w:val="FC7F2654"/>
    <w:rsid w:val="FCB2CA32"/>
    <w:rsid w:val="FCDBDE36"/>
    <w:rsid w:val="FCDF6E1A"/>
    <w:rsid w:val="FCEB4526"/>
    <w:rsid w:val="FCED81E2"/>
    <w:rsid w:val="FCF9DF64"/>
    <w:rsid w:val="FCFA8C75"/>
    <w:rsid w:val="FCFEB7D9"/>
    <w:rsid w:val="FCFF1423"/>
    <w:rsid w:val="FD04E44C"/>
    <w:rsid w:val="FD0F45D8"/>
    <w:rsid w:val="FD3D4256"/>
    <w:rsid w:val="FD5BB14F"/>
    <w:rsid w:val="FD6DE258"/>
    <w:rsid w:val="FD733DE9"/>
    <w:rsid w:val="FD7780DC"/>
    <w:rsid w:val="FD780D24"/>
    <w:rsid w:val="FD7EE6AC"/>
    <w:rsid w:val="FD7F265D"/>
    <w:rsid w:val="FD7FEDDF"/>
    <w:rsid w:val="FD7FEF4A"/>
    <w:rsid w:val="FD8E837E"/>
    <w:rsid w:val="FD93486B"/>
    <w:rsid w:val="FD96B088"/>
    <w:rsid w:val="FD9789D6"/>
    <w:rsid w:val="FD9B82D0"/>
    <w:rsid w:val="FD9DBBF9"/>
    <w:rsid w:val="FD9E1269"/>
    <w:rsid w:val="FD9F026E"/>
    <w:rsid w:val="FD9F463F"/>
    <w:rsid w:val="FD9FBE32"/>
    <w:rsid w:val="FDA9F00A"/>
    <w:rsid w:val="FDAA56E9"/>
    <w:rsid w:val="FDB79A55"/>
    <w:rsid w:val="FDBA8217"/>
    <w:rsid w:val="FDBE150C"/>
    <w:rsid w:val="FDD5F04F"/>
    <w:rsid w:val="FDD5F3B2"/>
    <w:rsid w:val="FDDC0A92"/>
    <w:rsid w:val="FDDCA22E"/>
    <w:rsid w:val="FDDD79EA"/>
    <w:rsid w:val="FDDFB34B"/>
    <w:rsid w:val="FDE6B63D"/>
    <w:rsid w:val="FDE84B38"/>
    <w:rsid w:val="FDEB86F9"/>
    <w:rsid w:val="FDEF0209"/>
    <w:rsid w:val="FDF23FC6"/>
    <w:rsid w:val="FDF2980D"/>
    <w:rsid w:val="FDF3DF25"/>
    <w:rsid w:val="FDF44E2A"/>
    <w:rsid w:val="FDF64B6D"/>
    <w:rsid w:val="FDF66660"/>
    <w:rsid w:val="FDF6F3AA"/>
    <w:rsid w:val="FDF75A78"/>
    <w:rsid w:val="FDFA75B3"/>
    <w:rsid w:val="FDFB0194"/>
    <w:rsid w:val="FDFD0AB1"/>
    <w:rsid w:val="FDFD2922"/>
    <w:rsid w:val="FDFDCC6B"/>
    <w:rsid w:val="FDFED81C"/>
    <w:rsid w:val="FDFF0F56"/>
    <w:rsid w:val="FDFF148B"/>
    <w:rsid w:val="FDFF1B0C"/>
    <w:rsid w:val="FDFF30FC"/>
    <w:rsid w:val="FDFF5B27"/>
    <w:rsid w:val="FDFF65EC"/>
    <w:rsid w:val="FDFF6F35"/>
    <w:rsid w:val="FDFF97AD"/>
    <w:rsid w:val="FDFFADA9"/>
    <w:rsid w:val="FDFFCDBB"/>
    <w:rsid w:val="FE54B373"/>
    <w:rsid w:val="FE5B912C"/>
    <w:rsid w:val="FE6745EA"/>
    <w:rsid w:val="FE6EE17B"/>
    <w:rsid w:val="FE742722"/>
    <w:rsid w:val="FE79FF69"/>
    <w:rsid w:val="FE7AB584"/>
    <w:rsid w:val="FE7B94BD"/>
    <w:rsid w:val="FE7D05C1"/>
    <w:rsid w:val="FE7E39BA"/>
    <w:rsid w:val="FE7F62DE"/>
    <w:rsid w:val="FE7F9024"/>
    <w:rsid w:val="FE7FEE15"/>
    <w:rsid w:val="FE8D6D6C"/>
    <w:rsid w:val="FE8F6355"/>
    <w:rsid w:val="FEA14539"/>
    <w:rsid w:val="FEABF5C5"/>
    <w:rsid w:val="FEB60C6F"/>
    <w:rsid w:val="FEBB5384"/>
    <w:rsid w:val="FEBDE352"/>
    <w:rsid w:val="FEBE2451"/>
    <w:rsid w:val="FECAC9E7"/>
    <w:rsid w:val="FECE7B57"/>
    <w:rsid w:val="FECF31D0"/>
    <w:rsid w:val="FED6B36F"/>
    <w:rsid w:val="FED76555"/>
    <w:rsid w:val="FEE75A5C"/>
    <w:rsid w:val="FEEA7EE3"/>
    <w:rsid w:val="FEEB93CD"/>
    <w:rsid w:val="FEEBAEC1"/>
    <w:rsid w:val="FEF34B5C"/>
    <w:rsid w:val="FEF4054D"/>
    <w:rsid w:val="FEF59BB8"/>
    <w:rsid w:val="FEF63D8D"/>
    <w:rsid w:val="FEF65F6E"/>
    <w:rsid w:val="FEF666BB"/>
    <w:rsid w:val="FEF7965E"/>
    <w:rsid w:val="FEF9D19E"/>
    <w:rsid w:val="FEFA53DC"/>
    <w:rsid w:val="FEFB5225"/>
    <w:rsid w:val="FEFBCFF1"/>
    <w:rsid w:val="FEFBFBE1"/>
    <w:rsid w:val="FEFD8DA8"/>
    <w:rsid w:val="FEFF06FB"/>
    <w:rsid w:val="FEFF1270"/>
    <w:rsid w:val="FEFF1741"/>
    <w:rsid w:val="FEFF312F"/>
    <w:rsid w:val="FEFF4ACE"/>
    <w:rsid w:val="FEFF8CAD"/>
    <w:rsid w:val="FEFF9440"/>
    <w:rsid w:val="FF1FA4B6"/>
    <w:rsid w:val="FF254C3E"/>
    <w:rsid w:val="FF373574"/>
    <w:rsid w:val="FF3D4D5F"/>
    <w:rsid w:val="FF3D5003"/>
    <w:rsid w:val="FF3FABA9"/>
    <w:rsid w:val="FF3FE926"/>
    <w:rsid w:val="FF4F26FC"/>
    <w:rsid w:val="FF4F5817"/>
    <w:rsid w:val="FF4FA7A3"/>
    <w:rsid w:val="FF560EF2"/>
    <w:rsid w:val="FF5769B8"/>
    <w:rsid w:val="FF58F048"/>
    <w:rsid w:val="FF5E3DF4"/>
    <w:rsid w:val="FF5E6731"/>
    <w:rsid w:val="FF5F62A5"/>
    <w:rsid w:val="FF63AD2B"/>
    <w:rsid w:val="FF66A7ED"/>
    <w:rsid w:val="FF67B94A"/>
    <w:rsid w:val="FF6DE342"/>
    <w:rsid w:val="FF6E0576"/>
    <w:rsid w:val="FF6F38D1"/>
    <w:rsid w:val="FF6F9EEA"/>
    <w:rsid w:val="FF712C06"/>
    <w:rsid w:val="FF726779"/>
    <w:rsid w:val="FF76DE23"/>
    <w:rsid w:val="FF76EBB3"/>
    <w:rsid w:val="FF778AA6"/>
    <w:rsid w:val="FF77EC40"/>
    <w:rsid w:val="FF77EF7B"/>
    <w:rsid w:val="FF790E8A"/>
    <w:rsid w:val="FF7AB763"/>
    <w:rsid w:val="FF7B64CA"/>
    <w:rsid w:val="FF7B8A6A"/>
    <w:rsid w:val="FF7BDCA2"/>
    <w:rsid w:val="FF7D7A15"/>
    <w:rsid w:val="FF7E307F"/>
    <w:rsid w:val="FF7E9794"/>
    <w:rsid w:val="FF7EB863"/>
    <w:rsid w:val="FF7EEA50"/>
    <w:rsid w:val="FF7F0ECA"/>
    <w:rsid w:val="FF7F352E"/>
    <w:rsid w:val="FF7F451D"/>
    <w:rsid w:val="FF7F4B5F"/>
    <w:rsid w:val="FF7F4B7E"/>
    <w:rsid w:val="FF8C6DE4"/>
    <w:rsid w:val="FF933FB9"/>
    <w:rsid w:val="FF9766E0"/>
    <w:rsid w:val="FF97D707"/>
    <w:rsid w:val="FF9E3EAE"/>
    <w:rsid w:val="FF9EBA05"/>
    <w:rsid w:val="FF9F175F"/>
    <w:rsid w:val="FF9F2A0B"/>
    <w:rsid w:val="FF9F7C41"/>
    <w:rsid w:val="FFAC7AF5"/>
    <w:rsid w:val="FFACBAA7"/>
    <w:rsid w:val="FFAD3B1B"/>
    <w:rsid w:val="FFAED939"/>
    <w:rsid w:val="FFAF54EA"/>
    <w:rsid w:val="FFB1C517"/>
    <w:rsid w:val="FFB39329"/>
    <w:rsid w:val="FFB3A679"/>
    <w:rsid w:val="FFB70455"/>
    <w:rsid w:val="FFB70937"/>
    <w:rsid w:val="FFB70E99"/>
    <w:rsid w:val="FFB7263A"/>
    <w:rsid w:val="FFB7D275"/>
    <w:rsid w:val="FFBAE453"/>
    <w:rsid w:val="FFBB5A65"/>
    <w:rsid w:val="FFBB724E"/>
    <w:rsid w:val="FFBB89ED"/>
    <w:rsid w:val="FFBB910C"/>
    <w:rsid w:val="FFBD094E"/>
    <w:rsid w:val="FFBD159E"/>
    <w:rsid w:val="FFBEDBF4"/>
    <w:rsid w:val="FFBF416E"/>
    <w:rsid w:val="FFBF70C0"/>
    <w:rsid w:val="FFBFBBF9"/>
    <w:rsid w:val="FFBFBF7C"/>
    <w:rsid w:val="FFBFCD8E"/>
    <w:rsid w:val="FFBFD10D"/>
    <w:rsid w:val="FFC5002A"/>
    <w:rsid w:val="FFC69D81"/>
    <w:rsid w:val="FFC8D2C3"/>
    <w:rsid w:val="FFCA6AF8"/>
    <w:rsid w:val="FFCB440A"/>
    <w:rsid w:val="FFCD5F3D"/>
    <w:rsid w:val="FFCF59C1"/>
    <w:rsid w:val="FFCF7BCF"/>
    <w:rsid w:val="FFCFE345"/>
    <w:rsid w:val="FFCFEC17"/>
    <w:rsid w:val="FFD6D13B"/>
    <w:rsid w:val="FFD755D2"/>
    <w:rsid w:val="FFD76979"/>
    <w:rsid w:val="FFD7C96E"/>
    <w:rsid w:val="FFD8DC0D"/>
    <w:rsid w:val="FFD9B766"/>
    <w:rsid w:val="FFDB8452"/>
    <w:rsid w:val="FFDB9BE6"/>
    <w:rsid w:val="FFDBE40D"/>
    <w:rsid w:val="FFDD2ECD"/>
    <w:rsid w:val="FFDD3417"/>
    <w:rsid w:val="FFDD6FFB"/>
    <w:rsid w:val="FFDD9724"/>
    <w:rsid w:val="FFDDBD66"/>
    <w:rsid w:val="FFDE0D1D"/>
    <w:rsid w:val="FFDF23B5"/>
    <w:rsid w:val="FFDF684D"/>
    <w:rsid w:val="FFDF7196"/>
    <w:rsid w:val="FFDF9D74"/>
    <w:rsid w:val="FFDFBD9A"/>
    <w:rsid w:val="FFDFD918"/>
    <w:rsid w:val="FFE51552"/>
    <w:rsid w:val="FFE55970"/>
    <w:rsid w:val="FFE714DC"/>
    <w:rsid w:val="FFE85302"/>
    <w:rsid w:val="FFE9D14A"/>
    <w:rsid w:val="FFE9DD5B"/>
    <w:rsid w:val="FFEA3E80"/>
    <w:rsid w:val="FFEB0F53"/>
    <w:rsid w:val="FFEB1085"/>
    <w:rsid w:val="FFEB2DFE"/>
    <w:rsid w:val="FFEBEEBD"/>
    <w:rsid w:val="FFEC463C"/>
    <w:rsid w:val="FFEDA72B"/>
    <w:rsid w:val="FFEDAC7D"/>
    <w:rsid w:val="FFEDBEF2"/>
    <w:rsid w:val="FFEE1E0C"/>
    <w:rsid w:val="FFEE2284"/>
    <w:rsid w:val="FFEF8052"/>
    <w:rsid w:val="FFEFE393"/>
    <w:rsid w:val="FFF11181"/>
    <w:rsid w:val="FFF1AF6A"/>
    <w:rsid w:val="FFF2961B"/>
    <w:rsid w:val="FFF2FDCD"/>
    <w:rsid w:val="FFF34DFE"/>
    <w:rsid w:val="FFF36CA2"/>
    <w:rsid w:val="FFF3A765"/>
    <w:rsid w:val="FFF4221D"/>
    <w:rsid w:val="FFF42BA9"/>
    <w:rsid w:val="FFF53500"/>
    <w:rsid w:val="FFF5BD5E"/>
    <w:rsid w:val="FFF5EB50"/>
    <w:rsid w:val="FFF68E5F"/>
    <w:rsid w:val="FFF694D4"/>
    <w:rsid w:val="FFF71FF2"/>
    <w:rsid w:val="FFF73AC7"/>
    <w:rsid w:val="FFF7A380"/>
    <w:rsid w:val="FFF7CE13"/>
    <w:rsid w:val="FFF7D8E0"/>
    <w:rsid w:val="FFF7D8E4"/>
    <w:rsid w:val="FFF7E376"/>
    <w:rsid w:val="FFF8203E"/>
    <w:rsid w:val="FFF8519D"/>
    <w:rsid w:val="FFF9294C"/>
    <w:rsid w:val="FFF9E61D"/>
    <w:rsid w:val="FFFA38FC"/>
    <w:rsid w:val="FFFC4D42"/>
    <w:rsid w:val="FFFC528A"/>
    <w:rsid w:val="FFFC5F61"/>
    <w:rsid w:val="FFFC6F2F"/>
    <w:rsid w:val="FFFCCD5C"/>
    <w:rsid w:val="FFFD2E27"/>
    <w:rsid w:val="FFFD419D"/>
    <w:rsid w:val="FFFDA6BB"/>
    <w:rsid w:val="FFFDC4F0"/>
    <w:rsid w:val="FFFDD96A"/>
    <w:rsid w:val="FFFE3AFE"/>
    <w:rsid w:val="FFFEAEDE"/>
    <w:rsid w:val="FFFED739"/>
    <w:rsid w:val="FFFF155A"/>
    <w:rsid w:val="FFFF1DEB"/>
    <w:rsid w:val="FFFF33CE"/>
    <w:rsid w:val="FFFF34A8"/>
    <w:rsid w:val="FFFF4117"/>
    <w:rsid w:val="FFFF4198"/>
    <w:rsid w:val="FFFF4747"/>
    <w:rsid w:val="FFFF484E"/>
    <w:rsid w:val="FFFF49C7"/>
    <w:rsid w:val="FFFF4BAD"/>
    <w:rsid w:val="FFFF6DB7"/>
    <w:rsid w:val="FFFF7282"/>
    <w:rsid w:val="FFFF92E9"/>
    <w:rsid w:val="FFFF9E54"/>
    <w:rsid w:val="FFFFA26C"/>
    <w:rsid w:val="FFFFA3D3"/>
    <w:rsid w:val="FFFFBA66"/>
    <w:rsid w:val="FFFFE115"/>
    <w:rsid w:val="FFFFE269"/>
    <w:rsid w:val="FFFFED79"/>
    <w:rsid w:val="FFFFEFC0"/>
    <w:rsid w:val="FFFFF5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0"/>
    <w:pPr>
      <w:keepNext/>
      <w:keepLines/>
      <w:spacing w:line="413" w:lineRule="auto"/>
      <w:jc w:val="left"/>
      <w:outlineLvl w:val="1"/>
    </w:pPr>
    <w:rPr>
      <w:rFonts w:ascii="Arial" w:hAnsi="Arial" w:eastAsia="宋体"/>
      <w:b/>
      <w:sz w:val="30"/>
      <w:szCs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4"/>
    <w:qFormat/>
    <w:uiPriority w:val="1"/>
    <w:pPr>
      <w:autoSpaceDE w:val="0"/>
      <w:autoSpaceDN w:val="0"/>
      <w:ind w:left="186" w:right="204" w:firstLine="551"/>
      <w:jc w:val="left"/>
    </w:pPr>
    <w:rPr>
      <w:rFonts w:ascii="宋体" w:hAnsi="宋体" w:eastAsia="宋体" w:cs="宋体"/>
      <w:kern w:val="0"/>
      <w:sz w:val="29"/>
      <w:szCs w:val="29"/>
      <w:lang w:val="zh-CN" w:bidi="zh-CN"/>
    </w:r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Plain Text"/>
    <w:basedOn w:val="1"/>
    <w:link w:val="35"/>
    <w:qFormat/>
    <w:uiPriority w:val="99"/>
    <w:rPr>
      <w:rFonts w:ascii="宋体" w:hAnsi="Courier New" w:eastAsia="宋体" w:cs="Courier New"/>
      <w:szCs w:val="21"/>
    </w:rPr>
  </w:style>
  <w:style w:type="paragraph" w:styleId="7">
    <w:name w:val="Date"/>
    <w:basedOn w:val="1"/>
    <w:next w:val="1"/>
    <w:link w:val="30"/>
    <w:semiHidden/>
    <w:unhideWhenUsed/>
    <w:qFormat/>
    <w:uiPriority w:val="99"/>
    <w:pPr>
      <w:ind w:left="100" w:leftChars="2500"/>
    </w:pPr>
  </w:style>
  <w:style w:type="paragraph" w:styleId="8">
    <w:name w:val="endnote text"/>
    <w:basedOn w:val="1"/>
    <w:link w:val="26"/>
    <w:semiHidden/>
    <w:unhideWhenUsed/>
    <w:qFormat/>
    <w:uiPriority w:val="99"/>
    <w:pPr>
      <w:snapToGrid w:val="0"/>
      <w:jc w:val="left"/>
    </w:pPr>
  </w:style>
  <w:style w:type="paragraph" w:styleId="9">
    <w:name w:val="Balloon Text"/>
    <w:basedOn w:val="1"/>
    <w:link w:val="3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4"/>
    <w:basedOn w:val="1"/>
    <w:next w:val="1"/>
    <w:semiHidden/>
    <w:unhideWhenUsed/>
    <w:qFormat/>
    <w:uiPriority w:val="39"/>
    <w:pPr>
      <w:ind w:left="1260" w:leftChars="600"/>
    </w:pPr>
  </w:style>
  <w:style w:type="paragraph" w:styleId="14">
    <w:name w:val="footnote text"/>
    <w:basedOn w:val="1"/>
    <w:link w:val="25"/>
    <w:semiHidden/>
    <w:unhideWhenUsed/>
    <w:qFormat/>
    <w:uiPriority w:val="99"/>
    <w:pPr>
      <w:snapToGrid w:val="0"/>
      <w:jc w:val="left"/>
    </w:pPr>
    <w:rPr>
      <w:sz w:val="18"/>
      <w:szCs w:val="18"/>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ndnote reference"/>
    <w:basedOn w:val="19"/>
    <w:semiHidden/>
    <w:unhideWhenUsed/>
    <w:qFormat/>
    <w:uiPriority w:val="99"/>
    <w:rPr>
      <w:vertAlign w:val="superscript"/>
    </w:rPr>
  </w:style>
  <w:style w:type="character" w:styleId="21">
    <w:name w:val="Hyperlink"/>
    <w:basedOn w:val="19"/>
    <w:unhideWhenUsed/>
    <w:qFormat/>
    <w:uiPriority w:val="99"/>
    <w:rPr>
      <w:color w:val="0563C1" w:themeColor="hyperlink"/>
      <w:u w:val="single"/>
    </w:rPr>
  </w:style>
  <w:style w:type="character" w:styleId="22">
    <w:name w:val="footnote reference"/>
    <w:basedOn w:val="19"/>
    <w:semiHidden/>
    <w:unhideWhenUsed/>
    <w:qFormat/>
    <w:uiPriority w:val="99"/>
    <w:rPr>
      <w:vertAlign w:val="superscript"/>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脚注文本 字符"/>
    <w:basedOn w:val="19"/>
    <w:link w:val="14"/>
    <w:semiHidden/>
    <w:qFormat/>
    <w:uiPriority w:val="99"/>
    <w:rPr>
      <w:sz w:val="18"/>
      <w:szCs w:val="18"/>
    </w:rPr>
  </w:style>
  <w:style w:type="character" w:customStyle="1" w:styleId="26">
    <w:name w:val="尾注文本 字符"/>
    <w:basedOn w:val="19"/>
    <w:link w:val="8"/>
    <w:semiHidden/>
    <w:qFormat/>
    <w:uiPriority w:val="99"/>
  </w:style>
  <w:style w:type="character" w:customStyle="1" w:styleId="27">
    <w:name w:val="标题 2 字符"/>
    <w:basedOn w:val="19"/>
    <w:link w:val="3"/>
    <w:qFormat/>
    <w:uiPriority w:val="0"/>
    <w:rPr>
      <w:rFonts w:ascii="Arial" w:hAnsi="Arial" w:eastAsia="宋体"/>
      <w:b/>
      <w:sz w:val="30"/>
      <w:szCs w:val="24"/>
    </w:rPr>
  </w:style>
  <w:style w:type="character" w:customStyle="1" w:styleId="28">
    <w:name w:val="标题 1 字符"/>
    <w:basedOn w:val="19"/>
    <w:link w:val="2"/>
    <w:qFormat/>
    <w:uiPriority w:val="9"/>
    <w:rPr>
      <w:b/>
      <w:bCs/>
      <w:kern w:val="44"/>
      <w:sz w:val="44"/>
      <w:szCs w:val="44"/>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0">
    <w:name w:val="日期 字符"/>
    <w:basedOn w:val="19"/>
    <w:link w:val="7"/>
    <w:semiHidden/>
    <w:qFormat/>
    <w:uiPriority w:val="99"/>
  </w:style>
  <w:style w:type="paragraph" w:customStyle="1" w:styleId="3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2">
    <w:name w:val="apple-style-span"/>
    <w:basedOn w:val="19"/>
    <w:qFormat/>
    <w:uiPriority w:val="0"/>
  </w:style>
  <w:style w:type="paragraph" w:styleId="33">
    <w:name w:val="List Paragraph"/>
    <w:basedOn w:val="1"/>
    <w:qFormat/>
    <w:uiPriority w:val="99"/>
    <w:pPr>
      <w:ind w:firstLine="420" w:firstLineChars="200"/>
    </w:pPr>
  </w:style>
  <w:style w:type="character" w:customStyle="1" w:styleId="34">
    <w:name w:val="正文文本 字符"/>
    <w:basedOn w:val="19"/>
    <w:link w:val="4"/>
    <w:qFormat/>
    <w:uiPriority w:val="1"/>
    <w:rPr>
      <w:rFonts w:ascii="宋体" w:hAnsi="宋体" w:cs="宋体"/>
      <w:sz w:val="29"/>
      <w:szCs w:val="29"/>
      <w:lang w:val="zh-CN" w:bidi="zh-CN"/>
    </w:rPr>
  </w:style>
  <w:style w:type="character" w:customStyle="1" w:styleId="35">
    <w:name w:val="纯文本 字符"/>
    <w:basedOn w:val="19"/>
    <w:link w:val="6"/>
    <w:qFormat/>
    <w:uiPriority w:val="99"/>
    <w:rPr>
      <w:rFonts w:ascii="宋体" w:hAnsi="Courier New" w:cs="Courier New"/>
      <w:kern w:val="2"/>
      <w:sz w:val="21"/>
      <w:szCs w:val="21"/>
    </w:rPr>
  </w:style>
  <w:style w:type="character" w:customStyle="1" w:styleId="36">
    <w:name w:val="批注框文本 字符"/>
    <w:basedOn w:val="19"/>
    <w:link w:val="9"/>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26469</Words>
  <Characters>26782</Characters>
  <Lines>201</Lines>
  <Paragraphs>56</Paragraphs>
  <TotalTime>41</TotalTime>
  <ScaleCrop>false</ScaleCrop>
  <LinksUpToDate>false</LinksUpToDate>
  <CharactersWithSpaces>26873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2021-11-06T08:50:00Z</dcterms:created>
  <dc:creator>刘强</dc:creator>
  <cp:lastModifiedBy>Christy</cp:lastModifiedBy>
  <cp:lastPrinted>2022-03-14T23:31:00Z</cp:lastPrinted>
  <dcterms:modified xsi:type="dcterms:W3CDTF">2022-09-02T07:46:32Z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E0B3129C41E846FA8754FB17EFB7604A</vt:lpwstr>
  </property>
</Properties>
</file>